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6289D" w14:textId="1CB198E6" w:rsidR="00105B3F" w:rsidRPr="009A64FE" w:rsidRDefault="009A64FE" w:rsidP="00701A9B">
      <w:pPr>
        <w:pStyle w:val="Heading1"/>
        <w:rPr>
          <w:rFonts w:eastAsia="Times New Roman"/>
          <w:lang w:eastAsia="en-IE"/>
        </w:rPr>
      </w:pPr>
      <w:r>
        <w:rPr>
          <w:rFonts w:eastAsia="Times New Roman"/>
          <w:lang w:eastAsia="en-IE"/>
        </w:rPr>
        <w:t>AI World Council</w:t>
      </w:r>
      <w:r w:rsidR="001B5818">
        <w:rPr>
          <w:rFonts w:eastAsia="Times New Roman"/>
          <w:lang w:eastAsia="en-IE"/>
        </w:rPr>
        <w:t xml:space="preserve"> - </w:t>
      </w:r>
      <w:r w:rsidR="00550635">
        <w:rPr>
          <w:rFonts w:eastAsia="Times New Roman"/>
          <w:lang w:eastAsia="en-IE"/>
        </w:rPr>
        <w:t>Conflicts of Interest Policy</w:t>
      </w:r>
    </w:p>
    <w:p w14:paraId="30AAD059" w14:textId="552D1610" w:rsidR="00105B3F" w:rsidRPr="005B55E3" w:rsidRDefault="00105B3F" w:rsidP="005B55E3">
      <w:pPr>
        <w:pStyle w:val="ListParagraph"/>
        <w:numPr>
          <w:ilvl w:val="0"/>
          <w:numId w:val="13"/>
        </w:numPr>
        <w:spacing w:after="120"/>
        <w:rPr>
          <w:rFonts w:cs="Arial"/>
          <w:b/>
          <w:bCs/>
          <w:spacing w:val="-2"/>
          <w:sz w:val="28"/>
          <w:szCs w:val="28"/>
        </w:rPr>
      </w:pPr>
      <w:r w:rsidRPr="005B55E3">
        <w:rPr>
          <w:rFonts w:cs="Arial"/>
          <w:b/>
          <w:bCs/>
          <w:spacing w:val="-2"/>
          <w:sz w:val="28"/>
          <w:szCs w:val="28"/>
        </w:rPr>
        <w:t>Conflicts of interest and</w:t>
      </w:r>
      <w:r w:rsidR="00251A36" w:rsidRPr="005B55E3">
        <w:rPr>
          <w:rFonts w:cs="Arial"/>
          <w:b/>
          <w:bCs/>
          <w:spacing w:val="-2"/>
          <w:sz w:val="28"/>
          <w:szCs w:val="28"/>
        </w:rPr>
        <w:t xml:space="preserve"> </w:t>
      </w:r>
      <w:r w:rsidRPr="005B55E3">
        <w:rPr>
          <w:rFonts w:cs="Arial"/>
          <w:b/>
          <w:bCs/>
          <w:spacing w:val="-2"/>
          <w:sz w:val="28"/>
          <w:szCs w:val="28"/>
        </w:rPr>
        <w:t>/</w:t>
      </w:r>
      <w:r w:rsidR="00251A36" w:rsidRPr="005B55E3">
        <w:rPr>
          <w:rFonts w:cs="Arial"/>
          <w:b/>
          <w:bCs/>
          <w:spacing w:val="-2"/>
          <w:sz w:val="28"/>
          <w:szCs w:val="28"/>
        </w:rPr>
        <w:t xml:space="preserve"> </w:t>
      </w:r>
      <w:r w:rsidRPr="005B55E3">
        <w:rPr>
          <w:rFonts w:cs="Arial"/>
          <w:b/>
          <w:bCs/>
          <w:spacing w:val="-2"/>
          <w:sz w:val="28"/>
          <w:szCs w:val="28"/>
        </w:rPr>
        <w:t>or loyalty</w:t>
      </w:r>
    </w:p>
    <w:p w14:paraId="2407C664" w14:textId="09DEA8B3" w:rsidR="00105B3F" w:rsidRPr="00550635" w:rsidRDefault="00105B3F" w:rsidP="005B55E3">
      <w:pPr>
        <w:pStyle w:val="Style4"/>
        <w:numPr>
          <w:ilvl w:val="0"/>
          <w:numId w:val="12"/>
        </w:numPr>
        <w:kinsoku w:val="0"/>
        <w:autoSpaceDE/>
        <w:autoSpaceDN/>
        <w:spacing w:before="120" w:line="260" w:lineRule="atLeast"/>
        <w:ind w:right="74"/>
        <w:rPr>
          <w:rStyle w:val="CharacterStyle2"/>
          <w:rFonts w:asciiTheme="minorHAnsi" w:eastAsiaTheme="majorEastAsia" w:hAnsiTheme="minorHAnsi" w:cs="Arial"/>
          <w:spacing w:val="-7"/>
          <w:kern w:val="2"/>
          <w:sz w:val="24"/>
          <w:szCs w:val="24"/>
          <w:lang w:val="en-IE" w:eastAsia="en-US"/>
          <w14:ligatures w14:val="standardContextual"/>
        </w:rPr>
      </w:pPr>
      <w:r w:rsidRPr="00550635">
        <w:rPr>
          <w:rStyle w:val="CharacterStyle2"/>
          <w:rFonts w:asciiTheme="minorHAnsi" w:eastAsiaTheme="majorEastAsia" w:hAnsiTheme="minorHAnsi" w:cs="Arial"/>
          <w:spacing w:val="-8"/>
          <w:sz w:val="24"/>
          <w:szCs w:val="24"/>
        </w:rPr>
        <w:t xml:space="preserve">The </w:t>
      </w:r>
      <w:r w:rsidR="009A64FE">
        <w:rPr>
          <w:rStyle w:val="CharacterStyle2"/>
          <w:rFonts w:asciiTheme="minorHAnsi" w:eastAsiaTheme="majorEastAsia" w:hAnsiTheme="minorHAnsi" w:cs="Arial"/>
          <w:spacing w:val="-8"/>
          <w:sz w:val="24"/>
          <w:szCs w:val="24"/>
        </w:rPr>
        <w:t>member</w:t>
      </w:r>
      <w:r w:rsidRPr="00550635">
        <w:rPr>
          <w:rStyle w:val="CharacterStyle2"/>
          <w:rFonts w:asciiTheme="minorHAnsi" w:eastAsiaTheme="majorEastAsia" w:hAnsiTheme="minorHAnsi" w:cs="Arial"/>
          <w:spacing w:val="-8"/>
          <w:sz w:val="24"/>
          <w:szCs w:val="24"/>
        </w:rPr>
        <w:t xml:space="preserve">s </w:t>
      </w:r>
      <w:r w:rsidR="007555C6">
        <w:rPr>
          <w:rStyle w:val="CharacterStyle2"/>
          <w:rFonts w:asciiTheme="minorHAnsi" w:eastAsiaTheme="majorEastAsia" w:hAnsiTheme="minorHAnsi" w:cs="Arial"/>
          <w:spacing w:val="-8"/>
          <w:sz w:val="24"/>
          <w:szCs w:val="24"/>
        </w:rPr>
        <w:t xml:space="preserve">have a </w:t>
      </w:r>
      <w:r w:rsidRPr="00550635">
        <w:rPr>
          <w:rStyle w:val="CharacterStyle2"/>
          <w:rFonts w:asciiTheme="minorHAnsi" w:eastAsiaTheme="majorEastAsia" w:hAnsiTheme="minorHAnsi" w:cs="Arial"/>
          <w:spacing w:val="-8"/>
          <w:sz w:val="24"/>
          <w:szCs w:val="24"/>
        </w:rPr>
        <w:t>legal duty to</w:t>
      </w:r>
      <w:r w:rsidR="00582E46">
        <w:rPr>
          <w:rStyle w:val="CharacterStyle2"/>
          <w:rFonts w:asciiTheme="minorHAnsi" w:eastAsiaTheme="majorEastAsia" w:hAnsiTheme="minorHAnsi" w:cs="Arial"/>
          <w:spacing w:val="-8"/>
          <w:sz w:val="24"/>
          <w:szCs w:val="24"/>
        </w:rPr>
        <w:t xml:space="preserve"> always</w:t>
      </w:r>
      <w:r w:rsidRPr="00550635">
        <w:rPr>
          <w:rStyle w:val="CharacterStyle2"/>
          <w:rFonts w:asciiTheme="minorHAnsi" w:eastAsiaTheme="majorEastAsia" w:hAnsiTheme="minorHAnsi" w:cs="Arial"/>
          <w:spacing w:val="-8"/>
          <w:sz w:val="24"/>
          <w:szCs w:val="24"/>
        </w:rPr>
        <w:t xml:space="preserve"> act in the company's best interests and put </w:t>
      </w:r>
      <w:r w:rsidRPr="00550635">
        <w:rPr>
          <w:rStyle w:val="CharacterStyle2"/>
          <w:rFonts w:asciiTheme="minorHAnsi" w:eastAsiaTheme="majorEastAsia" w:hAnsiTheme="minorHAnsi" w:cs="Arial"/>
          <w:spacing w:val="-7"/>
          <w:sz w:val="24"/>
          <w:szCs w:val="24"/>
        </w:rPr>
        <w:t>aside any personal preferences or prejudices.</w:t>
      </w:r>
    </w:p>
    <w:p w14:paraId="3CAC1733" w14:textId="4E3AABC0" w:rsidR="00176D98" w:rsidRDefault="00105B3F" w:rsidP="005B55E3">
      <w:pPr>
        <w:pStyle w:val="ListParagraph"/>
        <w:numPr>
          <w:ilvl w:val="0"/>
          <w:numId w:val="12"/>
        </w:numPr>
        <w:spacing w:before="120" w:line="260" w:lineRule="atLeast"/>
        <w:ind w:left="714" w:right="74" w:hanging="357"/>
        <w:jc w:val="both"/>
        <w:rPr>
          <w:rFonts w:cs="Arial"/>
          <w:spacing w:val="-8"/>
        </w:rPr>
      </w:pPr>
      <w:r w:rsidRPr="00CC398F">
        <w:rPr>
          <w:rFonts w:cs="Arial"/>
          <w:spacing w:val="-9"/>
        </w:rPr>
        <w:t xml:space="preserve">The </w:t>
      </w:r>
      <w:r w:rsidR="009A64FE">
        <w:rPr>
          <w:rFonts w:cs="Arial"/>
          <w:spacing w:val="-9"/>
        </w:rPr>
        <w:t>member</w:t>
      </w:r>
      <w:r w:rsidRPr="00CC398F">
        <w:rPr>
          <w:rFonts w:cs="Arial"/>
          <w:spacing w:val="-9"/>
        </w:rPr>
        <w:t xml:space="preserve">s have a legal duty and responsibility to manage any personal conflicts of </w:t>
      </w:r>
      <w:r w:rsidRPr="005B55E3">
        <w:rPr>
          <w:rFonts w:cs="Arial"/>
          <w:spacing w:val="-8"/>
        </w:rPr>
        <w:t xml:space="preserve">interest or loyalty which arise in relation to their position as </w:t>
      </w:r>
      <w:r w:rsidR="009A64FE">
        <w:rPr>
          <w:rFonts w:cs="Arial"/>
          <w:spacing w:val="-8"/>
        </w:rPr>
        <w:t>member</w:t>
      </w:r>
      <w:r w:rsidRPr="005B55E3">
        <w:rPr>
          <w:rFonts w:cs="Arial"/>
          <w:spacing w:val="-8"/>
        </w:rPr>
        <w:t xml:space="preserve">s of the company. </w:t>
      </w:r>
    </w:p>
    <w:p w14:paraId="5952BEEC" w14:textId="3FD07F2F" w:rsidR="00105B3F" w:rsidRPr="005B55E3" w:rsidRDefault="00105B3F" w:rsidP="005B55E3">
      <w:pPr>
        <w:pStyle w:val="ListParagraph"/>
        <w:numPr>
          <w:ilvl w:val="0"/>
          <w:numId w:val="12"/>
        </w:numPr>
        <w:spacing w:before="252" w:line="260" w:lineRule="atLeast"/>
        <w:ind w:right="72"/>
        <w:jc w:val="both"/>
        <w:rPr>
          <w:rFonts w:cs="Arial"/>
          <w:spacing w:val="-8"/>
        </w:rPr>
      </w:pPr>
      <w:r w:rsidRPr="005B55E3">
        <w:rPr>
          <w:rFonts w:cs="Arial"/>
          <w:spacing w:val="-8"/>
        </w:rPr>
        <w:t>This is a requirement of company law and the company’s Articles of Association.</w:t>
      </w:r>
    </w:p>
    <w:p w14:paraId="5A1CC9C4" w14:textId="4F19C488" w:rsidR="003C3EE8" w:rsidRPr="003C3EE8" w:rsidRDefault="003C3EE8" w:rsidP="003C3EE8">
      <w:pPr>
        <w:spacing w:before="252" w:line="260" w:lineRule="atLeast"/>
        <w:ind w:right="72"/>
        <w:jc w:val="both"/>
        <w:rPr>
          <w:rFonts w:cs="Arial"/>
          <w:spacing w:val="-4"/>
        </w:rPr>
      </w:pPr>
      <w:r w:rsidRPr="003C3EE8">
        <w:rPr>
          <w:rFonts w:cs="Arial"/>
          <w:spacing w:val="-4"/>
        </w:rPr>
        <w:t xml:space="preserve">The </w:t>
      </w:r>
      <w:r w:rsidR="009A64FE">
        <w:rPr>
          <w:rFonts w:cs="Arial"/>
          <w:spacing w:val="-4"/>
        </w:rPr>
        <w:t>member</w:t>
      </w:r>
      <w:r w:rsidRPr="003C3EE8">
        <w:rPr>
          <w:rFonts w:cs="Arial"/>
          <w:spacing w:val="-4"/>
        </w:rPr>
        <w:t xml:space="preserve">s should exercise discretion and act prudently in respect of their declarations of conflicts of interest and / or loyalty.  As </w:t>
      </w:r>
      <w:r w:rsidR="009A64FE">
        <w:rPr>
          <w:rFonts w:cs="Arial"/>
          <w:spacing w:val="-4"/>
        </w:rPr>
        <w:t>member</w:t>
      </w:r>
      <w:r w:rsidRPr="003C3EE8">
        <w:rPr>
          <w:rFonts w:cs="Arial"/>
          <w:spacing w:val="-4"/>
        </w:rPr>
        <w:t xml:space="preserve">s of a not-for-profit company, the </w:t>
      </w:r>
      <w:r w:rsidR="009A64FE">
        <w:rPr>
          <w:rFonts w:cs="Arial"/>
          <w:spacing w:val="-4"/>
        </w:rPr>
        <w:t>member</w:t>
      </w:r>
      <w:r w:rsidRPr="003C3EE8">
        <w:rPr>
          <w:rFonts w:cs="Arial"/>
          <w:spacing w:val="-4"/>
        </w:rPr>
        <w:t xml:space="preserve">s have a legal duty under the Companies Act 2006 to declare conflicts.  These are also noted in the Minutes of </w:t>
      </w:r>
      <w:r w:rsidR="009A64FE">
        <w:rPr>
          <w:rFonts w:cs="Arial"/>
          <w:spacing w:val="-4"/>
        </w:rPr>
        <w:t>member</w:t>
      </w:r>
      <w:r w:rsidRPr="003C3EE8">
        <w:rPr>
          <w:rFonts w:cs="Arial"/>
          <w:spacing w:val="-4"/>
        </w:rPr>
        <w:t xml:space="preserve">s’ meetings.  It is important that the Minutes of </w:t>
      </w:r>
      <w:r w:rsidR="009A64FE">
        <w:rPr>
          <w:rFonts w:cs="Arial"/>
          <w:spacing w:val="-4"/>
        </w:rPr>
        <w:t>member</w:t>
      </w:r>
      <w:r w:rsidRPr="003C3EE8">
        <w:rPr>
          <w:rFonts w:cs="Arial"/>
          <w:spacing w:val="-4"/>
        </w:rPr>
        <w:t xml:space="preserve">s’ meetings contain a declaration of </w:t>
      </w:r>
      <w:r w:rsidR="009A64FE">
        <w:rPr>
          <w:rFonts w:cs="Arial"/>
          <w:spacing w:val="-4"/>
        </w:rPr>
        <w:t>member</w:t>
      </w:r>
      <w:r w:rsidRPr="003C3EE8">
        <w:rPr>
          <w:rFonts w:cs="Arial"/>
          <w:spacing w:val="-4"/>
        </w:rPr>
        <w:t xml:space="preserve">s’ interests and that the procedures to manage </w:t>
      </w:r>
      <w:r w:rsidR="009A64FE">
        <w:rPr>
          <w:rFonts w:cs="Arial"/>
          <w:spacing w:val="-4"/>
        </w:rPr>
        <w:t>member</w:t>
      </w:r>
      <w:r w:rsidRPr="003C3EE8">
        <w:rPr>
          <w:rFonts w:cs="Arial"/>
          <w:spacing w:val="-4"/>
        </w:rPr>
        <w:t xml:space="preserve">s’ conflicts of interest and/or loyalty are noted in the Minutes.  </w:t>
      </w:r>
    </w:p>
    <w:p w14:paraId="7142EB34" w14:textId="40E8206C" w:rsidR="003C3EE8" w:rsidRDefault="003C3EE8" w:rsidP="003C3EE8">
      <w:pPr>
        <w:spacing w:before="252" w:line="260" w:lineRule="atLeast"/>
        <w:ind w:right="72"/>
        <w:jc w:val="both"/>
        <w:rPr>
          <w:rFonts w:cs="Arial"/>
          <w:spacing w:val="-4"/>
        </w:rPr>
      </w:pPr>
      <w:r w:rsidRPr="003C3EE8">
        <w:rPr>
          <w:rFonts w:cs="Arial"/>
          <w:spacing w:val="-4"/>
        </w:rPr>
        <w:t xml:space="preserve">The </w:t>
      </w:r>
      <w:r w:rsidR="009A64FE">
        <w:rPr>
          <w:rFonts w:cs="Arial"/>
          <w:spacing w:val="-4"/>
        </w:rPr>
        <w:t>member</w:t>
      </w:r>
      <w:r w:rsidRPr="003C3EE8">
        <w:rPr>
          <w:rFonts w:cs="Arial"/>
          <w:spacing w:val="-4"/>
        </w:rPr>
        <w:t>s must also adhere to the provisions in the company’s Articles of Association in respect of the management of conflicts of interest and/or loyalty.  These provisions can be found in Article 26.</w:t>
      </w:r>
    </w:p>
    <w:p w14:paraId="56734058" w14:textId="3399CDE0" w:rsidR="00105B3F" w:rsidRPr="00550635" w:rsidRDefault="00105B3F" w:rsidP="00105B3F">
      <w:pPr>
        <w:spacing w:before="252" w:line="260" w:lineRule="atLeast"/>
        <w:ind w:right="72"/>
        <w:jc w:val="both"/>
        <w:rPr>
          <w:rFonts w:cs="Arial"/>
          <w:spacing w:val="-8"/>
        </w:rPr>
      </w:pPr>
      <w:r w:rsidRPr="00550635">
        <w:rPr>
          <w:rFonts w:cs="Arial"/>
          <w:spacing w:val="-4"/>
        </w:rPr>
        <w:t xml:space="preserve">Conflicts of interest can arise in situations in which a </w:t>
      </w:r>
      <w:r w:rsidR="009A64FE">
        <w:rPr>
          <w:rFonts w:cs="Arial"/>
          <w:spacing w:val="-4"/>
        </w:rPr>
        <w:t>member</w:t>
      </w:r>
      <w:r w:rsidRPr="00550635">
        <w:rPr>
          <w:rFonts w:cs="Arial"/>
          <w:spacing w:val="-4"/>
        </w:rPr>
        <w:t xml:space="preserve"> might personally profit from a proposed transaction by the company or where a </w:t>
      </w:r>
      <w:r w:rsidR="009A64FE">
        <w:rPr>
          <w:rFonts w:cs="Arial"/>
          <w:spacing w:val="-4"/>
        </w:rPr>
        <w:t>member</w:t>
      </w:r>
      <w:r w:rsidRPr="00550635">
        <w:rPr>
          <w:rFonts w:cs="Arial"/>
          <w:spacing w:val="-4"/>
        </w:rPr>
        <w:t xml:space="preserve"> might be connected to a party which the company might be </w:t>
      </w:r>
      <w:r w:rsidRPr="00550635">
        <w:rPr>
          <w:rFonts w:cs="Arial"/>
          <w:spacing w:val="-8"/>
        </w:rPr>
        <w:t xml:space="preserve">looking to employ, engage their </w:t>
      </w:r>
      <w:proofErr w:type="gramStart"/>
      <w:r w:rsidRPr="00550635">
        <w:rPr>
          <w:rFonts w:cs="Arial"/>
          <w:spacing w:val="-8"/>
        </w:rPr>
        <w:t>services</w:t>
      </w:r>
      <w:proofErr w:type="gramEnd"/>
      <w:r w:rsidRPr="00550635">
        <w:rPr>
          <w:rFonts w:cs="Arial"/>
          <w:spacing w:val="-8"/>
        </w:rPr>
        <w:t xml:space="preserve"> or benefit in some material way.  Conflicts of loyalty can also arise in situations where </w:t>
      </w:r>
      <w:r w:rsidR="009A64FE">
        <w:rPr>
          <w:rFonts w:cs="Arial"/>
          <w:spacing w:val="-8"/>
        </w:rPr>
        <w:t>member</w:t>
      </w:r>
      <w:r w:rsidRPr="00550635">
        <w:rPr>
          <w:rFonts w:cs="Arial"/>
          <w:spacing w:val="-8"/>
        </w:rPr>
        <w:t xml:space="preserve">s are considering the company’s commercial relationship with another organisation in which one or more of the </w:t>
      </w:r>
      <w:r w:rsidR="009A64FE">
        <w:rPr>
          <w:rFonts w:cs="Arial"/>
          <w:spacing w:val="-8"/>
        </w:rPr>
        <w:t>member</w:t>
      </w:r>
      <w:r w:rsidRPr="00550635">
        <w:rPr>
          <w:rFonts w:cs="Arial"/>
          <w:spacing w:val="-8"/>
        </w:rPr>
        <w:t xml:space="preserve">s is an officer, employee or has a connection (whether direct or indirect) and which is a competitor of the company or is operating in the same area. </w:t>
      </w:r>
    </w:p>
    <w:p w14:paraId="1E785D4B" w14:textId="5D90B5F5" w:rsidR="00105B3F" w:rsidRPr="00550635" w:rsidRDefault="00105B3F" w:rsidP="00105B3F">
      <w:pPr>
        <w:pStyle w:val="Style4"/>
        <w:kinsoku w:val="0"/>
        <w:autoSpaceDE/>
        <w:autoSpaceDN/>
        <w:spacing w:before="252" w:line="260" w:lineRule="atLeast"/>
        <w:ind w:right="72"/>
        <w:rPr>
          <w:rStyle w:val="CharacterStyle2"/>
          <w:rFonts w:asciiTheme="minorHAnsi" w:eastAsiaTheme="majorEastAsia" w:hAnsiTheme="minorHAnsi" w:cs="Arial"/>
          <w:spacing w:val="-9"/>
          <w:sz w:val="24"/>
          <w:szCs w:val="24"/>
        </w:rPr>
      </w:pPr>
      <w:r w:rsidRPr="00550635">
        <w:rPr>
          <w:rStyle w:val="CharacterStyle2"/>
          <w:rFonts w:asciiTheme="minorHAnsi" w:eastAsiaTheme="majorEastAsia" w:hAnsiTheme="minorHAnsi" w:cs="Arial"/>
          <w:spacing w:val="-9"/>
          <w:sz w:val="24"/>
          <w:szCs w:val="24"/>
        </w:rPr>
        <w:t xml:space="preserve">Some examples are listed below, but if in any doubt, </w:t>
      </w:r>
      <w:r w:rsidR="009A64FE">
        <w:rPr>
          <w:rStyle w:val="CharacterStyle2"/>
          <w:rFonts w:asciiTheme="minorHAnsi" w:eastAsiaTheme="majorEastAsia" w:hAnsiTheme="minorHAnsi" w:cs="Arial"/>
          <w:spacing w:val="-9"/>
          <w:sz w:val="24"/>
          <w:szCs w:val="24"/>
        </w:rPr>
        <w:t>member</w:t>
      </w:r>
      <w:r w:rsidRPr="00550635">
        <w:rPr>
          <w:rStyle w:val="CharacterStyle2"/>
          <w:rFonts w:asciiTheme="minorHAnsi" w:eastAsiaTheme="majorEastAsia" w:hAnsiTheme="minorHAnsi" w:cs="Arial"/>
          <w:spacing w:val="-9"/>
          <w:sz w:val="24"/>
          <w:szCs w:val="24"/>
        </w:rPr>
        <w:t xml:space="preserve">s should act prudently, seek guidance from the </w:t>
      </w:r>
      <w:proofErr w:type="gramStart"/>
      <w:r w:rsidRPr="00550635">
        <w:rPr>
          <w:rStyle w:val="CharacterStyle2"/>
          <w:rFonts w:asciiTheme="minorHAnsi" w:eastAsiaTheme="majorEastAsia" w:hAnsiTheme="minorHAnsi" w:cs="Arial"/>
          <w:spacing w:val="-9"/>
          <w:sz w:val="24"/>
          <w:szCs w:val="24"/>
        </w:rPr>
        <w:t>Chair</w:t>
      </w:r>
      <w:proofErr w:type="gramEnd"/>
      <w:r w:rsidRPr="00550635">
        <w:rPr>
          <w:rStyle w:val="CharacterStyle2"/>
          <w:rFonts w:asciiTheme="minorHAnsi" w:eastAsiaTheme="majorEastAsia" w:hAnsiTheme="minorHAnsi" w:cs="Arial"/>
          <w:spacing w:val="-9"/>
          <w:sz w:val="24"/>
          <w:szCs w:val="24"/>
        </w:rPr>
        <w:t xml:space="preserve"> and declare any potential conflict at the outset of </w:t>
      </w:r>
      <w:r w:rsidR="00A17CAC">
        <w:rPr>
          <w:rStyle w:val="CharacterStyle2"/>
          <w:rFonts w:asciiTheme="minorHAnsi" w:eastAsiaTheme="majorEastAsia" w:hAnsiTheme="minorHAnsi" w:cs="Arial"/>
          <w:spacing w:val="-9"/>
          <w:sz w:val="24"/>
          <w:szCs w:val="24"/>
        </w:rPr>
        <w:t>a</w:t>
      </w:r>
      <w:r w:rsidRPr="00550635">
        <w:rPr>
          <w:rStyle w:val="CharacterStyle2"/>
          <w:rFonts w:asciiTheme="minorHAnsi" w:eastAsiaTheme="majorEastAsia" w:hAnsiTheme="minorHAnsi" w:cs="Arial"/>
          <w:spacing w:val="-9"/>
          <w:sz w:val="24"/>
          <w:szCs w:val="24"/>
        </w:rPr>
        <w:t xml:space="preserve"> Board meeting.</w:t>
      </w:r>
    </w:p>
    <w:p w14:paraId="0A9FBA40" w14:textId="7E154BE3" w:rsidR="00105B3F" w:rsidRPr="00550635" w:rsidRDefault="00105B3F" w:rsidP="00105B3F">
      <w:pPr>
        <w:spacing w:before="288" w:line="260" w:lineRule="atLeast"/>
        <w:rPr>
          <w:rFonts w:cs="Arial"/>
          <w:b/>
          <w:bCs/>
        </w:rPr>
      </w:pPr>
      <w:r w:rsidRPr="00550635">
        <w:rPr>
          <w:rFonts w:cs="Arial"/>
          <w:b/>
          <w:bCs/>
        </w:rPr>
        <w:t>Examples</w:t>
      </w:r>
    </w:p>
    <w:p w14:paraId="2CB8DEFA" w14:textId="5B905DCE" w:rsidR="00105B3F" w:rsidRPr="00550635" w:rsidRDefault="00B84C34" w:rsidP="00105B3F">
      <w:pPr>
        <w:pStyle w:val="Style4"/>
        <w:numPr>
          <w:ilvl w:val="0"/>
          <w:numId w:val="11"/>
        </w:numPr>
        <w:tabs>
          <w:tab w:val="clear" w:pos="432"/>
          <w:tab w:val="num" w:pos="792"/>
        </w:tabs>
        <w:kinsoku w:val="0"/>
        <w:autoSpaceDE/>
        <w:autoSpaceDN/>
        <w:spacing w:before="324" w:line="260" w:lineRule="atLeast"/>
        <w:ind w:left="851" w:hanging="709"/>
        <w:rPr>
          <w:rStyle w:val="CharacterStyle2"/>
          <w:rFonts w:asciiTheme="minorHAnsi" w:eastAsiaTheme="majorEastAsia" w:hAnsiTheme="minorHAnsi" w:cs="Arial"/>
          <w:spacing w:val="-4"/>
          <w:sz w:val="24"/>
          <w:szCs w:val="24"/>
        </w:rPr>
      </w:pPr>
      <w:r>
        <w:rPr>
          <w:rStyle w:val="CharacterStyle2"/>
          <w:rFonts w:asciiTheme="minorHAnsi" w:eastAsiaTheme="majorEastAsia" w:hAnsiTheme="minorHAnsi" w:cs="Arial"/>
          <w:spacing w:val="-4"/>
          <w:sz w:val="24"/>
          <w:szCs w:val="24"/>
        </w:rPr>
        <w:t>C</w:t>
      </w:r>
      <w:r w:rsidR="00105B3F" w:rsidRPr="00550635">
        <w:rPr>
          <w:rStyle w:val="CharacterStyle2"/>
          <w:rFonts w:asciiTheme="minorHAnsi" w:eastAsiaTheme="majorEastAsia" w:hAnsiTheme="minorHAnsi" w:cs="Arial"/>
          <w:spacing w:val="-4"/>
          <w:sz w:val="24"/>
          <w:szCs w:val="24"/>
        </w:rPr>
        <w:t>onflicts of interest and</w:t>
      </w:r>
      <w:r>
        <w:rPr>
          <w:rStyle w:val="CharacterStyle2"/>
          <w:rFonts w:asciiTheme="minorHAnsi" w:eastAsiaTheme="majorEastAsia" w:hAnsiTheme="minorHAnsi" w:cs="Arial"/>
          <w:spacing w:val="-4"/>
          <w:sz w:val="24"/>
          <w:szCs w:val="24"/>
        </w:rPr>
        <w:t xml:space="preserve"> </w:t>
      </w:r>
      <w:r w:rsidR="00105B3F" w:rsidRPr="00550635">
        <w:rPr>
          <w:rStyle w:val="CharacterStyle2"/>
          <w:rFonts w:asciiTheme="minorHAnsi" w:eastAsiaTheme="majorEastAsia" w:hAnsiTheme="minorHAnsi" w:cs="Arial"/>
          <w:spacing w:val="-4"/>
          <w:sz w:val="24"/>
          <w:szCs w:val="24"/>
        </w:rPr>
        <w:t>/</w:t>
      </w:r>
      <w:r>
        <w:rPr>
          <w:rStyle w:val="CharacterStyle2"/>
          <w:rFonts w:asciiTheme="minorHAnsi" w:eastAsiaTheme="majorEastAsia" w:hAnsiTheme="minorHAnsi" w:cs="Arial"/>
          <w:spacing w:val="-4"/>
          <w:sz w:val="24"/>
          <w:szCs w:val="24"/>
        </w:rPr>
        <w:t xml:space="preserve"> </w:t>
      </w:r>
      <w:r w:rsidR="00105B3F" w:rsidRPr="00550635">
        <w:rPr>
          <w:rStyle w:val="CharacterStyle2"/>
          <w:rFonts w:asciiTheme="minorHAnsi" w:eastAsiaTheme="majorEastAsia" w:hAnsiTheme="minorHAnsi" w:cs="Arial"/>
          <w:spacing w:val="-4"/>
          <w:sz w:val="24"/>
          <w:szCs w:val="24"/>
        </w:rPr>
        <w:t>or loyalty can extend to the following situations:</w:t>
      </w:r>
    </w:p>
    <w:p w14:paraId="4B4ED95D" w14:textId="72A4F550" w:rsidR="00105B3F" w:rsidRPr="00550635" w:rsidRDefault="00105B3F" w:rsidP="00105B3F">
      <w:pPr>
        <w:spacing w:before="288" w:line="260" w:lineRule="atLeast"/>
        <w:ind w:left="1440" w:right="144" w:hanging="360"/>
        <w:jc w:val="both"/>
        <w:rPr>
          <w:rFonts w:cs="Arial"/>
          <w:spacing w:val="-8"/>
        </w:rPr>
      </w:pPr>
      <w:r w:rsidRPr="00550635">
        <w:rPr>
          <w:rFonts w:cs="Arial"/>
          <w:spacing w:val="-10"/>
        </w:rPr>
        <w:t>(a)</w:t>
      </w:r>
      <w:r w:rsidRPr="00550635">
        <w:rPr>
          <w:rFonts w:cs="Arial"/>
          <w:spacing w:val="-10"/>
        </w:rPr>
        <w:tab/>
        <w:t xml:space="preserve">If the company proposes to </w:t>
      </w:r>
      <w:proofErr w:type="gramStart"/>
      <w:r w:rsidRPr="00550635">
        <w:rPr>
          <w:rFonts w:cs="Arial"/>
          <w:spacing w:val="-10"/>
        </w:rPr>
        <w:t>enter into</w:t>
      </w:r>
      <w:proofErr w:type="gramEnd"/>
      <w:r w:rsidRPr="00550635">
        <w:rPr>
          <w:rFonts w:cs="Arial"/>
          <w:spacing w:val="-10"/>
        </w:rPr>
        <w:t xml:space="preserve"> any contracts (e.g. for services) with an organisation, </w:t>
      </w:r>
      <w:proofErr w:type="gramStart"/>
      <w:r w:rsidRPr="00550635">
        <w:rPr>
          <w:rFonts w:cs="Arial"/>
          <w:spacing w:val="-7"/>
        </w:rPr>
        <w:t>company</w:t>
      </w:r>
      <w:proofErr w:type="gramEnd"/>
      <w:r w:rsidRPr="00550635">
        <w:rPr>
          <w:rFonts w:cs="Arial"/>
          <w:spacing w:val="-7"/>
        </w:rPr>
        <w:t xml:space="preserve"> or firm in which one of the </w:t>
      </w:r>
      <w:r w:rsidR="009A64FE">
        <w:rPr>
          <w:rFonts w:cs="Arial"/>
          <w:spacing w:val="-7"/>
        </w:rPr>
        <w:t>member</w:t>
      </w:r>
      <w:r w:rsidRPr="00550635">
        <w:rPr>
          <w:rFonts w:cs="Arial"/>
          <w:spacing w:val="-7"/>
        </w:rPr>
        <w:t xml:space="preserve">s or a connected party to such </w:t>
      </w:r>
      <w:r w:rsidR="009A64FE">
        <w:rPr>
          <w:rFonts w:cs="Arial"/>
          <w:spacing w:val="-7"/>
        </w:rPr>
        <w:t>member</w:t>
      </w:r>
      <w:r w:rsidRPr="00550635">
        <w:rPr>
          <w:rFonts w:cs="Arial"/>
          <w:spacing w:val="-7"/>
        </w:rPr>
        <w:t xml:space="preserve"> (e.g. </w:t>
      </w:r>
      <w:r w:rsidRPr="00550635">
        <w:rPr>
          <w:rFonts w:cs="Arial"/>
          <w:spacing w:val="-8"/>
        </w:rPr>
        <w:t>spouse, child, parent, business partner) has a personal interest.</w:t>
      </w:r>
    </w:p>
    <w:p w14:paraId="2AF595A2" w14:textId="41351BD5" w:rsidR="00105B3F" w:rsidRPr="00550635" w:rsidRDefault="00105B3F" w:rsidP="00105B3F">
      <w:pPr>
        <w:spacing w:before="288" w:line="260" w:lineRule="atLeast"/>
        <w:ind w:left="1440" w:right="144" w:hanging="360"/>
        <w:jc w:val="both"/>
        <w:rPr>
          <w:rFonts w:cs="Arial"/>
          <w:spacing w:val="-8"/>
        </w:rPr>
      </w:pPr>
      <w:r w:rsidRPr="00550635">
        <w:rPr>
          <w:rFonts w:cs="Arial"/>
          <w:spacing w:val="-8"/>
        </w:rPr>
        <w:t>(b)</w:t>
      </w:r>
      <w:r w:rsidRPr="00550635">
        <w:rPr>
          <w:rFonts w:cs="Arial"/>
          <w:spacing w:val="-8"/>
        </w:rPr>
        <w:tab/>
        <w:t xml:space="preserve">Situations in which </w:t>
      </w:r>
      <w:r w:rsidR="009A64FE">
        <w:rPr>
          <w:rFonts w:cs="Arial"/>
          <w:spacing w:val="-8"/>
        </w:rPr>
        <w:t>member</w:t>
      </w:r>
      <w:r w:rsidRPr="00550635">
        <w:rPr>
          <w:rFonts w:cs="Arial"/>
          <w:spacing w:val="-8"/>
        </w:rPr>
        <w:t>s may hold positions in other organisations or have a connection (direct or indirect) which may be a competitor of the company or is operating in the same area.</w:t>
      </w:r>
    </w:p>
    <w:p w14:paraId="2A7A4151" w14:textId="269FA3E2" w:rsidR="00105B3F" w:rsidRPr="00550635" w:rsidRDefault="00105B3F" w:rsidP="00105B3F">
      <w:pPr>
        <w:spacing w:before="288" w:line="260" w:lineRule="atLeast"/>
        <w:ind w:left="1440" w:right="144" w:hanging="360"/>
        <w:jc w:val="both"/>
        <w:rPr>
          <w:rFonts w:cs="Arial"/>
          <w:spacing w:val="-8"/>
        </w:rPr>
      </w:pPr>
      <w:r w:rsidRPr="00550635">
        <w:rPr>
          <w:rFonts w:cs="Arial"/>
          <w:spacing w:val="-8"/>
        </w:rPr>
        <w:lastRenderedPageBreak/>
        <w:t xml:space="preserve">(c) </w:t>
      </w:r>
      <w:r w:rsidRPr="00550635">
        <w:rPr>
          <w:rFonts w:cs="Arial"/>
          <w:spacing w:val="-8"/>
        </w:rPr>
        <w:tab/>
      </w:r>
      <w:r w:rsidRPr="00550635">
        <w:rPr>
          <w:rFonts w:cs="Arial"/>
          <w:spacing w:val="-7"/>
        </w:rPr>
        <w:t xml:space="preserve">Matters concerning the potential appointment of </w:t>
      </w:r>
      <w:r w:rsidR="009A64FE">
        <w:rPr>
          <w:rFonts w:cs="Arial"/>
          <w:spacing w:val="-7"/>
        </w:rPr>
        <w:t>member</w:t>
      </w:r>
      <w:r w:rsidRPr="00550635">
        <w:rPr>
          <w:rFonts w:cs="Arial"/>
          <w:spacing w:val="-7"/>
        </w:rPr>
        <w:t xml:space="preserve">s or officers of the company to paid positions where such people are connected to the existing </w:t>
      </w:r>
      <w:r w:rsidR="009A64FE">
        <w:rPr>
          <w:rFonts w:cs="Arial"/>
          <w:spacing w:val="-7"/>
        </w:rPr>
        <w:t>member</w:t>
      </w:r>
      <w:r w:rsidRPr="00550635">
        <w:rPr>
          <w:rFonts w:cs="Arial"/>
          <w:spacing w:val="-7"/>
        </w:rPr>
        <w:t>s.</w:t>
      </w:r>
    </w:p>
    <w:p w14:paraId="2F28959F" w14:textId="77777777" w:rsidR="00105B3F" w:rsidRPr="00550635" w:rsidRDefault="00105B3F" w:rsidP="00105B3F">
      <w:pPr>
        <w:pStyle w:val="Style4"/>
        <w:kinsoku w:val="0"/>
        <w:autoSpaceDE/>
        <w:autoSpaceDN/>
        <w:spacing w:line="260" w:lineRule="atLeast"/>
        <w:ind w:left="360" w:hanging="360"/>
        <w:rPr>
          <w:rStyle w:val="CharacterStyle2"/>
          <w:rFonts w:asciiTheme="minorHAnsi" w:eastAsiaTheme="majorEastAsia" w:hAnsiTheme="minorHAnsi" w:cs="Arial"/>
          <w:spacing w:val="-8"/>
          <w:sz w:val="24"/>
          <w:szCs w:val="24"/>
        </w:rPr>
      </w:pPr>
      <w:r w:rsidRPr="00550635">
        <w:rPr>
          <w:rStyle w:val="CharacterStyle2"/>
          <w:rFonts w:asciiTheme="minorHAnsi" w:eastAsiaTheme="majorEastAsia" w:hAnsiTheme="minorHAnsi" w:cs="Arial"/>
          <w:spacing w:val="-8"/>
          <w:sz w:val="24"/>
          <w:szCs w:val="24"/>
        </w:rPr>
        <w:t>The list above is not exhaustive and is a guideline only.</w:t>
      </w:r>
    </w:p>
    <w:p w14:paraId="040DF25C" w14:textId="77777777" w:rsidR="00105B3F" w:rsidRPr="00550635" w:rsidRDefault="00105B3F" w:rsidP="00105B3F">
      <w:pPr>
        <w:spacing w:line="260" w:lineRule="atLeast"/>
        <w:rPr>
          <w:b/>
        </w:rPr>
      </w:pPr>
    </w:p>
    <w:p w14:paraId="26177356" w14:textId="5B148873" w:rsidR="00105B3F" w:rsidRPr="005B55E3" w:rsidRDefault="00105B3F" w:rsidP="005B55E3">
      <w:pPr>
        <w:pStyle w:val="ListParagraph"/>
        <w:numPr>
          <w:ilvl w:val="0"/>
          <w:numId w:val="13"/>
        </w:numPr>
        <w:spacing w:line="260" w:lineRule="atLeast"/>
        <w:rPr>
          <w:rFonts w:cs="Arial"/>
          <w:b/>
          <w:sz w:val="28"/>
          <w:szCs w:val="28"/>
        </w:rPr>
      </w:pPr>
      <w:r w:rsidRPr="005B55E3">
        <w:rPr>
          <w:rFonts w:cs="Arial"/>
          <w:b/>
          <w:sz w:val="28"/>
          <w:szCs w:val="28"/>
        </w:rPr>
        <w:t>Register of Interests</w:t>
      </w:r>
    </w:p>
    <w:p w14:paraId="4A6ECF4F" w14:textId="1E256EF5" w:rsidR="00105B3F" w:rsidRPr="00550635" w:rsidRDefault="00105B3F" w:rsidP="00105B3F">
      <w:pPr>
        <w:spacing w:line="260" w:lineRule="atLeast"/>
        <w:jc w:val="both"/>
        <w:rPr>
          <w:rFonts w:cs="Arial"/>
        </w:rPr>
      </w:pPr>
      <w:r w:rsidRPr="00550635">
        <w:rPr>
          <w:rFonts w:cs="Arial"/>
        </w:rPr>
        <w:t xml:space="preserve">The </w:t>
      </w:r>
      <w:r w:rsidR="009A64FE">
        <w:rPr>
          <w:rFonts w:cs="Arial"/>
        </w:rPr>
        <w:t>member</w:t>
      </w:r>
      <w:r w:rsidRPr="00550635">
        <w:rPr>
          <w:rFonts w:cs="Arial"/>
        </w:rPr>
        <w:t xml:space="preserve">s will maintain and keep up-to-date a Register of Interests.  The Register of Interests will detail any other organisation in which a </w:t>
      </w:r>
      <w:r w:rsidR="009A64FE">
        <w:rPr>
          <w:rFonts w:cs="Arial"/>
        </w:rPr>
        <w:t>member</w:t>
      </w:r>
      <w:r w:rsidRPr="00550635">
        <w:rPr>
          <w:rFonts w:cs="Arial"/>
        </w:rPr>
        <w:t xml:space="preserve"> has a significant interest whether by virtue of being an employee, consultant, </w:t>
      </w:r>
      <w:r w:rsidR="009A64FE">
        <w:rPr>
          <w:rFonts w:cs="Arial"/>
        </w:rPr>
        <w:t>member</w:t>
      </w:r>
      <w:r w:rsidRPr="00550635">
        <w:rPr>
          <w:rFonts w:cs="Arial"/>
        </w:rPr>
        <w:t>, partner, trustee, member/shareholder with a controlling stake or influence.</w:t>
      </w:r>
    </w:p>
    <w:p w14:paraId="1813EFD4" w14:textId="77777777" w:rsidR="00105B3F" w:rsidRPr="00550635" w:rsidRDefault="00105B3F" w:rsidP="00105B3F">
      <w:pPr>
        <w:spacing w:line="260" w:lineRule="atLeast"/>
        <w:jc w:val="both"/>
        <w:rPr>
          <w:rFonts w:cs="Arial"/>
        </w:rPr>
      </w:pPr>
    </w:p>
    <w:p w14:paraId="4FE46198" w14:textId="64E23439" w:rsidR="00105B3F" w:rsidRPr="005B55E3" w:rsidRDefault="00105B3F" w:rsidP="005B55E3">
      <w:pPr>
        <w:pStyle w:val="ListParagraph"/>
        <w:numPr>
          <w:ilvl w:val="0"/>
          <w:numId w:val="13"/>
        </w:numPr>
        <w:spacing w:line="260" w:lineRule="atLeast"/>
        <w:jc w:val="both"/>
        <w:rPr>
          <w:rFonts w:cs="Arial"/>
          <w:sz w:val="28"/>
          <w:szCs w:val="28"/>
        </w:rPr>
      </w:pPr>
      <w:r w:rsidRPr="005B55E3">
        <w:rPr>
          <w:rFonts w:cs="Arial"/>
          <w:b/>
          <w:bCs/>
          <w:sz w:val="28"/>
          <w:szCs w:val="28"/>
        </w:rPr>
        <w:t>Procedure</w:t>
      </w:r>
    </w:p>
    <w:p w14:paraId="0780EC4C" w14:textId="32737454" w:rsidR="00105B3F" w:rsidRPr="00550635" w:rsidRDefault="00105B3F" w:rsidP="00105B3F">
      <w:pPr>
        <w:pStyle w:val="Style4"/>
        <w:numPr>
          <w:ilvl w:val="0"/>
          <w:numId w:val="11"/>
        </w:numPr>
        <w:tabs>
          <w:tab w:val="clear" w:pos="432"/>
          <w:tab w:val="num" w:pos="792"/>
        </w:tabs>
        <w:kinsoku w:val="0"/>
        <w:autoSpaceDE/>
        <w:autoSpaceDN/>
        <w:spacing w:line="260" w:lineRule="atLeast"/>
        <w:ind w:left="426" w:hanging="426"/>
        <w:rPr>
          <w:rStyle w:val="CharacterStyle2"/>
          <w:rFonts w:asciiTheme="minorHAnsi" w:eastAsiaTheme="majorEastAsia" w:hAnsiTheme="minorHAnsi" w:cs="Arial"/>
          <w:spacing w:val="-4"/>
          <w:sz w:val="24"/>
          <w:szCs w:val="24"/>
        </w:rPr>
      </w:pPr>
      <w:r w:rsidRPr="00550635">
        <w:rPr>
          <w:rStyle w:val="CharacterStyle2"/>
          <w:rFonts w:asciiTheme="minorHAnsi" w:eastAsiaTheme="majorEastAsia" w:hAnsiTheme="minorHAnsi" w:cs="Arial"/>
          <w:spacing w:val="-4"/>
          <w:sz w:val="24"/>
          <w:szCs w:val="24"/>
        </w:rPr>
        <w:t xml:space="preserve">The </w:t>
      </w:r>
      <w:r w:rsidR="009A64FE">
        <w:rPr>
          <w:rStyle w:val="CharacterStyle2"/>
          <w:rFonts w:asciiTheme="minorHAnsi" w:eastAsiaTheme="majorEastAsia" w:hAnsiTheme="minorHAnsi" w:cs="Arial"/>
          <w:spacing w:val="-4"/>
          <w:sz w:val="24"/>
          <w:szCs w:val="24"/>
        </w:rPr>
        <w:t>member</w:t>
      </w:r>
      <w:r w:rsidRPr="00550635">
        <w:rPr>
          <w:rStyle w:val="CharacterStyle2"/>
          <w:rFonts w:asciiTheme="minorHAnsi" w:eastAsiaTheme="majorEastAsia" w:hAnsiTheme="minorHAnsi" w:cs="Arial"/>
          <w:spacing w:val="-4"/>
          <w:sz w:val="24"/>
          <w:szCs w:val="24"/>
        </w:rPr>
        <w:t>s have agreed that conflicts will be managed in the following way:</w:t>
      </w:r>
    </w:p>
    <w:p w14:paraId="66068AA1" w14:textId="47229A7B" w:rsidR="009D6670" w:rsidRPr="009A64FE" w:rsidRDefault="00105B3F" w:rsidP="009A64FE">
      <w:pPr>
        <w:pStyle w:val="Style4"/>
        <w:numPr>
          <w:ilvl w:val="0"/>
          <w:numId w:val="14"/>
        </w:numPr>
        <w:kinsoku w:val="0"/>
        <w:autoSpaceDE/>
        <w:autoSpaceDN/>
        <w:spacing w:line="260" w:lineRule="atLeast"/>
        <w:jc w:val="both"/>
        <w:rPr>
          <w:rFonts w:asciiTheme="minorHAnsi" w:hAnsiTheme="minorHAnsi" w:cs="Arial"/>
          <w:spacing w:val="-8"/>
          <w:sz w:val="24"/>
          <w:szCs w:val="24"/>
        </w:rPr>
      </w:pPr>
      <w:r w:rsidRPr="00550635">
        <w:rPr>
          <w:rFonts w:asciiTheme="minorHAnsi" w:hAnsiTheme="minorHAnsi" w:cs="Arial"/>
          <w:sz w:val="24"/>
          <w:szCs w:val="24"/>
        </w:rPr>
        <w:t xml:space="preserve">The </w:t>
      </w:r>
      <w:r w:rsidR="009A64FE">
        <w:rPr>
          <w:rFonts w:asciiTheme="minorHAnsi" w:hAnsiTheme="minorHAnsi" w:cs="Arial"/>
          <w:sz w:val="24"/>
          <w:szCs w:val="24"/>
        </w:rPr>
        <w:t>member</w:t>
      </w:r>
      <w:r w:rsidRPr="00550635">
        <w:rPr>
          <w:rFonts w:asciiTheme="minorHAnsi" w:hAnsiTheme="minorHAnsi" w:cs="Arial"/>
          <w:sz w:val="24"/>
          <w:szCs w:val="24"/>
        </w:rPr>
        <w:t xml:space="preserve"> with </w:t>
      </w:r>
      <w:r w:rsidR="00016059">
        <w:rPr>
          <w:rFonts w:asciiTheme="minorHAnsi" w:hAnsiTheme="minorHAnsi" w:cs="Arial"/>
          <w:sz w:val="24"/>
          <w:szCs w:val="24"/>
        </w:rPr>
        <w:t>a</w:t>
      </w:r>
      <w:r w:rsidRPr="00550635">
        <w:rPr>
          <w:rFonts w:asciiTheme="minorHAnsi" w:hAnsiTheme="minorHAnsi" w:cs="Arial"/>
          <w:sz w:val="24"/>
          <w:szCs w:val="24"/>
        </w:rPr>
        <w:t xml:space="preserve"> conflict shall declare this at the outset of </w:t>
      </w:r>
      <w:r w:rsidR="00016059">
        <w:rPr>
          <w:rFonts w:asciiTheme="minorHAnsi" w:hAnsiTheme="minorHAnsi" w:cs="Arial"/>
          <w:sz w:val="24"/>
          <w:szCs w:val="24"/>
        </w:rPr>
        <w:t>a</w:t>
      </w:r>
      <w:r w:rsidRPr="00550635">
        <w:rPr>
          <w:rFonts w:asciiTheme="minorHAnsi" w:hAnsiTheme="minorHAnsi" w:cs="Arial"/>
          <w:sz w:val="24"/>
          <w:szCs w:val="24"/>
        </w:rPr>
        <w:t xml:space="preserve"> Board meeting and </w:t>
      </w:r>
      <w:r w:rsidRPr="00550635">
        <w:rPr>
          <w:rFonts w:asciiTheme="minorHAnsi" w:hAnsiTheme="minorHAnsi" w:cs="Arial"/>
          <w:spacing w:val="-8"/>
          <w:sz w:val="24"/>
          <w:szCs w:val="24"/>
        </w:rPr>
        <w:t xml:space="preserve">before the item on the agenda to which the conflict relates is brought up for discussion.  In respect of declarations of interest, the Board shall also have regard to the register of interests and ensure that this periodically updated and that new </w:t>
      </w:r>
      <w:r w:rsidR="009A64FE">
        <w:rPr>
          <w:rFonts w:asciiTheme="minorHAnsi" w:hAnsiTheme="minorHAnsi" w:cs="Arial"/>
          <w:spacing w:val="-8"/>
          <w:sz w:val="24"/>
          <w:szCs w:val="24"/>
        </w:rPr>
        <w:t>member</w:t>
      </w:r>
      <w:r w:rsidRPr="00550635">
        <w:rPr>
          <w:rFonts w:asciiTheme="minorHAnsi" w:hAnsiTheme="minorHAnsi" w:cs="Arial"/>
          <w:spacing w:val="-8"/>
          <w:sz w:val="24"/>
          <w:szCs w:val="24"/>
        </w:rPr>
        <w:t>s are asked to complete it prior to joining the Board and during the application process in liaison with the Nominations Committee.</w:t>
      </w:r>
    </w:p>
    <w:p w14:paraId="2E6790E1" w14:textId="640400A2" w:rsidR="00105B3F" w:rsidRPr="00550635" w:rsidRDefault="00105B3F" w:rsidP="00105B3F">
      <w:pPr>
        <w:spacing w:before="252" w:line="260" w:lineRule="atLeast"/>
        <w:ind w:left="1440" w:right="216" w:hanging="432"/>
        <w:jc w:val="both"/>
        <w:rPr>
          <w:rFonts w:cs="Arial"/>
          <w:spacing w:val="-8"/>
        </w:rPr>
      </w:pPr>
      <w:r w:rsidRPr="00550635">
        <w:rPr>
          <w:rFonts w:cs="Arial"/>
          <w:spacing w:val="-11"/>
        </w:rPr>
        <w:t>(b)</w:t>
      </w:r>
      <w:r w:rsidRPr="00550635">
        <w:rPr>
          <w:rFonts w:cs="Arial"/>
          <w:spacing w:val="-11"/>
        </w:rPr>
        <w:tab/>
        <w:t xml:space="preserve">A </w:t>
      </w:r>
      <w:r w:rsidR="009A64FE">
        <w:rPr>
          <w:rFonts w:cs="Arial"/>
          <w:spacing w:val="-11"/>
        </w:rPr>
        <w:t>member</w:t>
      </w:r>
      <w:r w:rsidRPr="00550635">
        <w:rPr>
          <w:rFonts w:cs="Arial"/>
          <w:spacing w:val="-11"/>
        </w:rPr>
        <w:t xml:space="preserve"> with a conflict of interest shall leave the meeting room and not participate in any discussions on a </w:t>
      </w:r>
      <w:r w:rsidRPr="00550635">
        <w:rPr>
          <w:rFonts w:cs="Arial"/>
          <w:spacing w:val="-5"/>
        </w:rPr>
        <w:t xml:space="preserve">matter in which he or she has a material conflict of interest or loyalty to enable the remaining </w:t>
      </w:r>
      <w:r w:rsidR="009A64FE">
        <w:rPr>
          <w:rFonts w:cs="Arial"/>
          <w:spacing w:val="-8"/>
        </w:rPr>
        <w:t>member</w:t>
      </w:r>
      <w:r w:rsidRPr="00550635">
        <w:rPr>
          <w:rFonts w:cs="Arial"/>
          <w:spacing w:val="-8"/>
        </w:rPr>
        <w:t xml:space="preserve">s to consider and debate the matter in the conflicted </w:t>
      </w:r>
      <w:r w:rsidR="009A64FE">
        <w:rPr>
          <w:rFonts w:cs="Arial"/>
          <w:spacing w:val="-8"/>
        </w:rPr>
        <w:t>member</w:t>
      </w:r>
      <w:r w:rsidRPr="00550635">
        <w:rPr>
          <w:rFonts w:cs="Arial"/>
          <w:spacing w:val="-8"/>
        </w:rPr>
        <w:t>'s absence.</w:t>
      </w:r>
    </w:p>
    <w:p w14:paraId="562DD07E" w14:textId="121A0556" w:rsidR="00105B3F" w:rsidRPr="00550635" w:rsidRDefault="00105B3F" w:rsidP="00105B3F">
      <w:pPr>
        <w:spacing w:before="252" w:line="260" w:lineRule="atLeast"/>
        <w:ind w:left="1440" w:right="216" w:hanging="432"/>
        <w:jc w:val="both"/>
        <w:rPr>
          <w:rFonts w:cs="Arial"/>
          <w:spacing w:val="-8"/>
        </w:rPr>
      </w:pPr>
      <w:r w:rsidRPr="00550635">
        <w:rPr>
          <w:rFonts w:cs="Arial"/>
          <w:spacing w:val="-8"/>
        </w:rPr>
        <w:t>(c)</w:t>
      </w:r>
      <w:r w:rsidRPr="00550635">
        <w:rPr>
          <w:rFonts w:cs="Arial"/>
          <w:spacing w:val="-8"/>
        </w:rPr>
        <w:tab/>
      </w:r>
      <w:r w:rsidRPr="00550635">
        <w:rPr>
          <w:rFonts w:cs="Arial"/>
          <w:spacing w:val="-9"/>
        </w:rPr>
        <w:t xml:space="preserve">A </w:t>
      </w:r>
      <w:r w:rsidR="009A64FE">
        <w:rPr>
          <w:rFonts w:cs="Arial"/>
          <w:spacing w:val="-9"/>
        </w:rPr>
        <w:t>member</w:t>
      </w:r>
      <w:r w:rsidRPr="00550635">
        <w:rPr>
          <w:rFonts w:cs="Arial"/>
          <w:spacing w:val="-9"/>
        </w:rPr>
        <w:t xml:space="preserve"> who has declared a material conflict of interest and</w:t>
      </w:r>
      <w:r w:rsidR="00A96698">
        <w:rPr>
          <w:rFonts w:cs="Arial"/>
          <w:spacing w:val="-9"/>
        </w:rPr>
        <w:t xml:space="preserve"> </w:t>
      </w:r>
      <w:r w:rsidRPr="00550635">
        <w:rPr>
          <w:rFonts w:cs="Arial"/>
          <w:spacing w:val="-9"/>
        </w:rPr>
        <w:t>/</w:t>
      </w:r>
      <w:r w:rsidR="00A96698">
        <w:rPr>
          <w:rFonts w:cs="Arial"/>
          <w:spacing w:val="-9"/>
        </w:rPr>
        <w:t xml:space="preserve"> </w:t>
      </w:r>
      <w:r w:rsidRPr="00550635">
        <w:rPr>
          <w:rFonts w:cs="Arial"/>
          <w:spacing w:val="-9"/>
        </w:rPr>
        <w:t xml:space="preserve">or loyalty shall not be eligible to vote on any matter </w:t>
      </w:r>
      <w:r w:rsidRPr="00550635">
        <w:rPr>
          <w:rFonts w:cs="Arial"/>
          <w:spacing w:val="-7"/>
        </w:rPr>
        <w:t xml:space="preserve">concerning the issue to which the conflict relates. A vote shall be taken by the remaining </w:t>
      </w:r>
      <w:r w:rsidR="009A64FE">
        <w:rPr>
          <w:rFonts w:cs="Arial"/>
          <w:spacing w:val="-8"/>
        </w:rPr>
        <w:t>member</w:t>
      </w:r>
      <w:r w:rsidRPr="00550635">
        <w:rPr>
          <w:rFonts w:cs="Arial"/>
          <w:spacing w:val="-8"/>
        </w:rPr>
        <w:t xml:space="preserve">s in the absence of the conflicted </w:t>
      </w:r>
      <w:r w:rsidR="009A64FE">
        <w:rPr>
          <w:rFonts w:cs="Arial"/>
          <w:spacing w:val="-8"/>
        </w:rPr>
        <w:t>member</w:t>
      </w:r>
      <w:r w:rsidRPr="00550635">
        <w:rPr>
          <w:rFonts w:cs="Arial"/>
          <w:spacing w:val="-8"/>
        </w:rPr>
        <w:t>.</w:t>
      </w:r>
    </w:p>
    <w:p w14:paraId="36A459ED" w14:textId="0B8DD240" w:rsidR="00105B3F" w:rsidRPr="00550635" w:rsidRDefault="00105B3F" w:rsidP="00105B3F">
      <w:pPr>
        <w:spacing w:before="252" w:line="260" w:lineRule="atLeast"/>
        <w:ind w:left="1440" w:right="216" w:hanging="432"/>
        <w:jc w:val="both"/>
        <w:rPr>
          <w:rFonts w:cs="Arial"/>
          <w:spacing w:val="-8"/>
        </w:rPr>
      </w:pPr>
      <w:r w:rsidRPr="00550635">
        <w:rPr>
          <w:rFonts w:cs="Arial"/>
          <w:spacing w:val="-8"/>
        </w:rPr>
        <w:t>(d)</w:t>
      </w:r>
      <w:r w:rsidRPr="00550635">
        <w:rPr>
          <w:rFonts w:cs="Arial"/>
          <w:spacing w:val="-8"/>
        </w:rPr>
        <w:tab/>
        <w:t xml:space="preserve">Article 26 of the company’s Articles of Association gives the Board discretion to consider whether a conflict of loyalty which a </w:t>
      </w:r>
      <w:r w:rsidR="009A64FE">
        <w:rPr>
          <w:rFonts w:cs="Arial"/>
          <w:spacing w:val="-8"/>
        </w:rPr>
        <w:t>member</w:t>
      </w:r>
      <w:r w:rsidRPr="00550635">
        <w:rPr>
          <w:rFonts w:cs="Arial"/>
          <w:spacing w:val="-8"/>
        </w:rPr>
        <w:t xml:space="preserve"> owes to another organisation or person can be authorised pursuant to the provisions of Article 26.3.  A conflict of interest arising because of a duty of loyalty owed to another organisation or person only refers to such a conflict which does not involve a direct or indirect benefit of any nature to a </w:t>
      </w:r>
      <w:r w:rsidR="009A64FE">
        <w:rPr>
          <w:rFonts w:cs="Arial"/>
          <w:spacing w:val="-8"/>
        </w:rPr>
        <w:t>member</w:t>
      </w:r>
      <w:r w:rsidRPr="00550635">
        <w:rPr>
          <w:rFonts w:cs="Arial"/>
          <w:spacing w:val="-8"/>
        </w:rPr>
        <w:t xml:space="preserve"> or to a person connected to a </w:t>
      </w:r>
      <w:r w:rsidR="009A64FE">
        <w:rPr>
          <w:rFonts w:cs="Arial"/>
          <w:spacing w:val="-8"/>
        </w:rPr>
        <w:t>member</w:t>
      </w:r>
      <w:r w:rsidRPr="00550635">
        <w:rPr>
          <w:rFonts w:cs="Arial"/>
          <w:spacing w:val="-8"/>
        </w:rPr>
        <w:t xml:space="preserve">.  The </w:t>
      </w:r>
      <w:r w:rsidR="009A64FE">
        <w:rPr>
          <w:rFonts w:cs="Arial"/>
          <w:spacing w:val="-8"/>
        </w:rPr>
        <w:t>member</w:t>
      </w:r>
      <w:r w:rsidRPr="00550635">
        <w:rPr>
          <w:rFonts w:cs="Arial"/>
          <w:spacing w:val="-8"/>
        </w:rPr>
        <w:t xml:space="preserve">s may only authorise such conflicts of loyalty if they are satisfied that it is in the company’s interests to do so and that it will not be of detriment to the company and the fulfilment of its purposes as specified in its </w:t>
      </w:r>
      <w:proofErr w:type="gramStart"/>
      <w:r w:rsidRPr="00550635">
        <w:rPr>
          <w:rFonts w:cs="Arial"/>
          <w:spacing w:val="-8"/>
        </w:rPr>
        <w:t>Articles</w:t>
      </w:r>
      <w:proofErr w:type="gramEnd"/>
      <w:r w:rsidRPr="00550635">
        <w:rPr>
          <w:rFonts w:cs="Arial"/>
          <w:spacing w:val="-8"/>
        </w:rPr>
        <w:t>.</w:t>
      </w:r>
    </w:p>
    <w:p w14:paraId="5A1A9F01" w14:textId="38507656" w:rsidR="00105B3F" w:rsidRPr="00550635" w:rsidRDefault="00105B3F" w:rsidP="00105B3F">
      <w:pPr>
        <w:spacing w:before="252" w:line="260" w:lineRule="atLeast"/>
        <w:ind w:left="1440" w:right="216" w:hanging="432"/>
        <w:jc w:val="both"/>
        <w:rPr>
          <w:rFonts w:cs="Arial"/>
          <w:spacing w:val="3"/>
        </w:rPr>
      </w:pPr>
      <w:r w:rsidRPr="00550635">
        <w:rPr>
          <w:rFonts w:cs="Arial"/>
        </w:rPr>
        <w:lastRenderedPageBreak/>
        <w:t>(e)</w:t>
      </w:r>
      <w:r w:rsidRPr="00550635">
        <w:rPr>
          <w:rFonts w:cs="Arial"/>
        </w:rPr>
        <w:tab/>
      </w:r>
      <w:r w:rsidRPr="00550635">
        <w:rPr>
          <w:noProof/>
        </w:rPr>
        <mc:AlternateContent>
          <mc:Choice Requires="wps">
            <w:drawing>
              <wp:anchor distT="0" distB="0" distL="0" distR="0" simplePos="0" relativeHeight="251658752" behindDoc="0" locked="0" layoutInCell="0" allowOverlap="1" wp14:anchorId="1922D76D" wp14:editId="68AF220C">
                <wp:simplePos x="0" y="0"/>
                <wp:positionH relativeFrom="column">
                  <wp:posOffset>6653530</wp:posOffset>
                </wp:positionH>
                <wp:positionV relativeFrom="paragraph">
                  <wp:posOffset>7781290</wp:posOffset>
                </wp:positionV>
                <wp:extent cx="0" cy="1207135"/>
                <wp:effectExtent l="0" t="0" r="0" b="0"/>
                <wp:wrapSquare wrapText="bothSides"/>
                <wp:docPr id="56565888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7135"/>
                        </a:xfrm>
                        <a:prstGeom prst="line">
                          <a:avLst/>
                        </a:prstGeom>
                        <a:noFill/>
                        <a:ln w="889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8F6C40" id="Line 3" o:spid="_x0000_s1026" style="position:absolute;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23.9pt,612.7pt" to="523.9pt,70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" o:allowincell="f" strokeweight=".7pt">
                <w10:wrap type="square"/>
              </v:line>
            </w:pict>
          </mc:Fallback>
        </mc:AlternateContent>
      </w:r>
      <w:r w:rsidRPr="00550635">
        <w:rPr>
          <w:rFonts w:cs="Arial"/>
          <w:spacing w:val="3"/>
        </w:rPr>
        <w:t xml:space="preserve">The declaration of all </w:t>
      </w:r>
      <w:r w:rsidR="009A64FE">
        <w:rPr>
          <w:rFonts w:cs="Arial"/>
          <w:spacing w:val="3"/>
        </w:rPr>
        <w:t>member</w:t>
      </w:r>
      <w:r w:rsidRPr="00550635">
        <w:rPr>
          <w:rFonts w:cs="Arial"/>
          <w:spacing w:val="3"/>
        </w:rPr>
        <w:t>s' conflicts of interest and/or duty shall be noted in the Minutes.</w:t>
      </w:r>
    </w:p>
    <w:p w14:paraId="4A52D542" w14:textId="69D153B1" w:rsidR="00105B3F" w:rsidRPr="00550635" w:rsidRDefault="00105B3F" w:rsidP="00105B3F">
      <w:pPr>
        <w:spacing w:before="252" w:line="260" w:lineRule="atLeast"/>
        <w:ind w:left="1440" w:right="216" w:hanging="432"/>
        <w:jc w:val="both"/>
        <w:rPr>
          <w:rStyle w:val="CharacterStyle1"/>
          <w:rFonts w:asciiTheme="minorHAnsi" w:hAnsiTheme="minorHAnsi"/>
          <w:spacing w:val="-1"/>
          <w:sz w:val="24"/>
        </w:rPr>
      </w:pPr>
      <w:r w:rsidRPr="00550635">
        <w:rPr>
          <w:rFonts w:cs="Arial"/>
          <w:spacing w:val="3"/>
        </w:rPr>
        <w:t>(f)</w:t>
      </w:r>
      <w:r w:rsidRPr="00550635">
        <w:rPr>
          <w:rFonts w:cs="Arial"/>
          <w:spacing w:val="3"/>
        </w:rPr>
        <w:tab/>
      </w:r>
      <w:r w:rsidRPr="00550635">
        <w:rPr>
          <w:rStyle w:val="CharacterStyle1"/>
          <w:rFonts w:asciiTheme="minorHAnsi" w:hAnsiTheme="minorHAnsi"/>
          <w:sz w:val="24"/>
        </w:rPr>
        <w:t xml:space="preserve">Each new </w:t>
      </w:r>
      <w:r w:rsidR="009A64FE">
        <w:rPr>
          <w:rStyle w:val="CharacterStyle1"/>
          <w:rFonts w:asciiTheme="minorHAnsi" w:hAnsiTheme="minorHAnsi"/>
          <w:sz w:val="24"/>
        </w:rPr>
        <w:t>member</w:t>
      </w:r>
      <w:r w:rsidRPr="00550635">
        <w:rPr>
          <w:rStyle w:val="CharacterStyle1"/>
          <w:rFonts w:asciiTheme="minorHAnsi" w:hAnsiTheme="minorHAnsi"/>
          <w:sz w:val="24"/>
        </w:rPr>
        <w:t xml:space="preserve"> shall receive a copy of this policy and shall agree to abide by its terms </w:t>
      </w:r>
      <w:r w:rsidRPr="00550635">
        <w:rPr>
          <w:rStyle w:val="CharacterStyle1"/>
          <w:rFonts w:asciiTheme="minorHAnsi" w:hAnsiTheme="minorHAnsi"/>
          <w:spacing w:val="-1"/>
          <w:sz w:val="24"/>
        </w:rPr>
        <w:t>before being formally appointed.</w:t>
      </w:r>
    </w:p>
    <w:p w14:paraId="66CC3465" w14:textId="77777777" w:rsidR="00105B3F" w:rsidRPr="00550635" w:rsidRDefault="00105B3F" w:rsidP="00105B3F">
      <w:pPr>
        <w:spacing w:before="252" w:line="260" w:lineRule="atLeast"/>
        <w:ind w:left="1440" w:right="216" w:hanging="432"/>
        <w:jc w:val="both"/>
        <w:rPr>
          <w:rStyle w:val="CharacterStyle1"/>
          <w:rFonts w:asciiTheme="minorHAnsi" w:hAnsiTheme="minorHAnsi"/>
          <w:sz w:val="24"/>
        </w:rPr>
      </w:pPr>
      <w:r w:rsidRPr="00550635">
        <w:rPr>
          <w:rStyle w:val="CharacterStyle1"/>
          <w:rFonts w:asciiTheme="minorHAnsi" w:hAnsiTheme="minorHAnsi"/>
          <w:spacing w:val="-1"/>
          <w:sz w:val="24"/>
        </w:rPr>
        <w:t>(g)</w:t>
      </w:r>
      <w:r w:rsidRPr="00550635">
        <w:rPr>
          <w:rStyle w:val="CharacterStyle1"/>
          <w:rFonts w:asciiTheme="minorHAnsi" w:hAnsiTheme="minorHAnsi"/>
          <w:spacing w:val="-1"/>
          <w:sz w:val="24"/>
        </w:rPr>
        <w:tab/>
      </w:r>
      <w:r w:rsidRPr="00550635">
        <w:rPr>
          <w:rStyle w:val="CharacterStyle1"/>
          <w:rFonts w:asciiTheme="minorHAnsi" w:hAnsiTheme="minorHAnsi"/>
          <w:spacing w:val="1"/>
          <w:sz w:val="24"/>
        </w:rPr>
        <w:t xml:space="preserve">This policy shall be reviewed and updated periodically to ensure that it is kept up to date </w:t>
      </w:r>
      <w:r w:rsidRPr="00550635">
        <w:rPr>
          <w:rStyle w:val="CharacterStyle1"/>
          <w:rFonts w:asciiTheme="minorHAnsi" w:hAnsiTheme="minorHAnsi"/>
          <w:sz w:val="24"/>
        </w:rPr>
        <w:t>and is workable in practice.</w:t>
      </w:r>
    </w:p>
    <w:p w14:paraId="47CC36E2" w14:textId="181A3D30" w:rsidR="00ED158A" w:rsidRPr="00550635" w:rsidRDefault="00141DDE" w:rsidP="005B55E3">
      <w:pPr>
        <w:spacing w:before="100" w:beforeAutospacing="1" w:after="100" w:afterAutospacing="1" w:line="240" w:lineRule="auto"/>
        <w:jc w:val="center"/>
        <w:outlineLvl w:val="2"/>
        <w:rPr>
          <w:rFonts w:eastAsia="Times New Roman" w:cs="Times New Roman"/>
          <w:b/>
          <w:bCs/>
          <w:color w:val="77206D" w:themeColor="accent5" w:themeShade="BF"/>
          <w:kern w:val="0"/>
          <w:lang w:eastAsia="en-IE"/>
          <w14:ligatures w14:val="none"/>
        </w:rPr>
      </w:pPr>
      <w:r>
        <w:rPr>
          <w:rFonts w:cs="Arial"/>
        </w:rPr>
        <w:t>---ENDS---</w:t>
      </w:r>
    </w:p>
    <w:sectPr w:rsidR="00ED158A" w:rsidRPr="00550635" w:rsidSect="005B55E3">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6E8FB" w14:textId="77777777" w:rsidR="006174F1" w:rsidRDefault="006174F1" w:rsidP="00295BD2">
      <w:pPr>
        <w:spacing w:after="0" w:line="240" w:lineRule="auto"/>
      </w:pPr>
      <w:r>
        <w:separator/>
      </w:r>
    </w:p>
  </w:endnote>
  <w:endnote w:type="continuationSeparator" w:id="0">
    <w:p w14:paraId="7A27DFA6" w14:textId="77777777" w:rsidR="006174F1" w:rsidRDefault="006174F1" w:rsidP="00295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masis MT Pro">
    <w:charset w:val="00"/>
    <w:family w:val="roman"/>
    <w:pitch w:val="variable"/>
    <w:sig w:usb0="A00000A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2BE9" w14:textId="77777777" w:rsidR="00701A9B" w:rsidRDefault="00701A9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2A845" w14:textId="77777777" w:rsidR="00701A9B" w:rsidRDefault="00701A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E72C8" w14:textId="77777777" w:rsidR="00701A9B" w:rsidRDefault="00701A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089042" w14:textId="77777777" w:rsidR="006174F1" w:rsidRDefault="006174F1" w:rsidP="00295BD2">
      <w:pPr>
        <w:spacing w:after="0" w:line="240" w:lineRule="auto"/>
      </w:pPr>
      <w:r>
        <w:separator/>
      </w:r>
    </w:p>
  </w:footnote>
  <w:footnote w:type="continuationSeparator" w:id="0">
    <w:p w14:paraId="5D3919A3" w14:textId="77777777" w:rsidR="006174F1" w:rsidRDefault="006174F1" w:rsidP="00295B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C50E4" w14:textId="77777777" w:rsidR="00701A9B" w:rsidRDefault="00701A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663E7" w14:textId="77777777" w:rsidR="00701A9B" w:rsidRDefault="00701A9B" w:rsidP="00701A9B">
    <w:pPr>
      <w:spacing w:after="120" w:line="240" w:lineRule="auto"/>
      <w:rPr>
        <w:rFonts w:ascii="Amasis MT Pro" w:hAnsi="Amasis MT Pro"/>
        <w:b/>
        <w:bCs/>
        <w:sz w:val="36"/>
        <w:szCs w:val="36"/>
      </w:rPr>
    </w:pPr>
    <w:r>
      <w:rPr>
        <w:noProof/>
      </w:rPr>
      <w:drawing>
        <wp:anchor distT="0" distB="0" distL="114300" distR="114300" simplePos="0" relativeHeight="251659264" behindDoc="0" locked="0" layoutInCell="1" allowOverlap="1" wp14:anchorId="4783A1DC" wp14:editId="1FE54206">
          <wp:simplePos x="0" y="0"/>
          <wp:positionH relativeFrom="margin">
            <wp:posOffset>1272540</wp:posOffset>
          </wp:positionH>
          <wp:positionV relativeFrom="paragraph">
            <wp:posOffset>-396240</wp:posOffset>
          </wp:positionV>
          <wp:extent cx="838200" cy="847725"/>
          <wp:effectExtent l="0" t="0" r="0" b="9525"/>
          <wp:wrapSquare wrapText="bothSides"/>
          <wp:docPr id="116993690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8477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masis MT Pro" w:hAnsi="Amasis MT Pro"/>
        <w:b/>
        <w:bCs/>
        <w:sz w:val="36"/>
        <w:szCs w:val="36"/>
      </w:rPr>
      <w:t xml:space="preserve">                     </w:t>
    </w:r>
    <w:r w:rsidRPr="00507A3E">
      <w:rPr>
        <w:rFonts w:ascii="Amasis MT Pro" w:hAnsi="Amasis MT Pro"/>
        <w:b/>
        <w:bCs/>
        <w:sz w:val="36"/>
        <w:szCs w:val="36"/>
      </w:rPr>
      <w:t>THE AI WORLD COUNCIL</w:t>
    </w:r>
  </w:p>
  <w:p w14:paraId="3FAF553B" w14:textId="2186BB61" w:rsidR="00295BD2" w:rsidRPr="009A64FE" w:rsidRDefault="00295BD2" w:rsidP="009A6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DA30" w14:textId="77777777" w:rsidR="00701A9B" w:rsidRDefault="00701A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75008"/>
    <w:multiLevelType w:val="multilevel"/>
    <w:tmpl w:val="1470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91E8C"/>
    <w:multiLevelType w:val="singleLevel"/>
    <w:tmpl w:val="FFFFFFFF"/>
    <w:lvl w:ilvl="0">
      <w:numFmt w:val="bullet"/>
      <w:lvlText w:val="·"/>
      <w:lvlJc w:val="left"/>
      <w:pPr>
        <w:tabs>
          <w:tab w:val="num" w:pos="432"/>
        </w:tabs>
        <w:ind w:left="360"/>
      </w:pPr>
      <w:rPr>
        <w:rFonts w:ascii="Symbol" w:hAnsi="Symbol"/>
        <w:snapToGrid/>
        <w:spacing w:val="-4"/>
        <w:sz w:val="19"/>
      </w:rPr>
    </w:lvl>
  </w:abstractNum>
  <w:abstractNum w:abstractNumId="2" w15:restartNumberingAfterBreak="0">
    <w:nsid w:val="07673BA3"/>
    <w:multiLevelType w:val="multilevel"/>
    <w:tmpl w:val="3342E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7643E"/>
    <w:multiLevelType w:val="multilevel"/>
    <w:tmpl w:val="D4EAA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AB4BAA"/>
    <w:multiLevelType w:val="hybridMultilevel"/>
    <w:tmpl w:val="DB063120"/>
    <w:lvl w:ilvl="0" w:tplc="4F5A9590">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9FC4A75"/>
    <w:multiLevelType w:val="multilevel"/>
    <w:tmpl w:val="6F126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16BB5"/>
    <w:multiLevelType w:val="hybridMultilevel"/>
    <w:tmpl w:val="6F2C5532"/>
    <w:lvl w:ilvl="0" w:tplc="14D22122">
      <w:start w:val="1"/>
      <w:numFmt w:val="lowerLetter"/>
      <w:lvlText w:val="(%1)"/>
      <w:lvlJc w:val="left"/>
      <w:pPr>
        <w:ind w:left="1443" w:hanging="435"/>
      </w:pPr>
      <w:rPr>
        <w:rFonts w:eastAsiaTheme="majorEastAsia" w:hint="default"/>
      </w:rPr>
    </w:lvl>
    <w:lvl w:ilvl="1" w:tplc="18090019" w:tentative="1">
      <w:start w:val="1"/>
      <w:numFmt w:val="lowerLetter"/>
      <w:lvlText w:val="%2."/>
      <w:lvlJc w:val="left"/>
      <w:pPr>
        <w:ind w:left="2088" w:hanging="360"/>
      </w:pPr>
    </w:lvl>
    <w:lvl w:ilvl="2" w:tplc="1809001B" w:tentative="1">
      <w:start w:val="1"/>
      <w:numFmt w:val="lowerRoman"/>
      <w:lvlText w:val="%3."/>
      <w:lvlJc w:val="right"/>
      <w:pPr>
        <w:ind w:left="2808" w:hanging="180"/>
      </w:pPr>
    </w:lvl>
    <w:lvl w:ilvl="3" w:tplc="1809000F" w:tentative="1">
      <w:start w:val="1"/>
      <w:numFmt w:val="decimal"/>
      <w:lvlText w:val="%4."/>
      <w:lvlJc w:val="left"/>
      <w:pPr>
        <w:ind w:left="3528" w:hanging="360"/>
      </w:pPr>
    </w:lvl>
    <w:lvl w:ilvl="4" w:tplc="18090019" w:tentative="1">
      <w:start w:val="1"/>
      <w:numFmt w:val="lowerLetter"/>
      <w:lvlText w:val="%5."/>
      <w:lvlJc w:val="left"/>
      <w:pPr>
        <w:ind w:left="4248" w:hanging="360"/>
      </w:pPr>
    </w:lvl>
    <w:lvl w:ilvl="5" w:tplc="1809001B" w:tentative="1">
      <w:start w:val="1"/>
      <w:numFmt w:val="lowerRoman"/>
      <w:lvlText w:val="%6."/>
      <w:lvlJc w:val="right"/>
      <w:pPr>
        <w:ind w:left="4968" w:hanging="180"/>
      </w:pPr>
    </w:lvl>
    <w:lvl w:ilvl="6" w:tplc="1809000F" w:tentative="1">
      <w:start w:val="1"/>
      <w:numFmt w:val="decimal"/>
      <w:lvlText w:val="%7."/>
      <w:lvlJc w:val="left"/>
      <w:pPr>
        <w:ind w:left="5688" w:hanging="360"/>
      </w:pPr>
    </w:lvl>
    <w:lvl w:ilvl="7" w:tplc="18090019" w:tentative="1">
      <w:start w:val="1"/>
      <w:numFmt w:val="lowerLetter"/>
      <w:lvlText w:val="%8."/>
      <w:lvlJc w:val="left"/>
      <w:pPr>
        <w:ind w:left="6408" w:hanging="360"/>
      </w:pPr>
    </w:lvl>
    <w:lvl w:ilvl="8" w:tplc="1809001B" w:tentative="1">
      <w:start w:val="1"/>
      <w:numFmt w:val="lowerRoman"/>
      <w:lvlText w:val="%9."/>
      <w:lvlJc w:val="right"/>
      <w:pPr>
        <w:ind w:left="7128" w:hanging="180"/>
      </w:pPr>
    </w:lvl>
  </w:abstractNum>
  <w:abstractNum w:abstractNumId="7" w15:restartNumberingAfterBreak="0">
    <w:nsid w:val="4452519F"/>
    <w:multiLevelType w:val="hybridMultilevel"/>
    <w:tmpl w:val="B90CB16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15:restartNumberingAfterBreak="0">
    <w:nsid w:val="523346CA"/>
    <w:multiLevelType w:val="hybridMultilevel"/>
    <w:tmpl w:val="8482E302"/>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9" w15:restartNumberingAfterBreak="0">
    <w:nsid w:val="54FA4115"/>
    <w:multiLevelType w:val="multilevel"/>
    <w:tmpl w:val="FDD6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1A4BB3"/>
    <w:multiLevelType w:val="multilevel"/>
    <w:tmpl w:val="ACCA6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5106532"/>
    <w:multiLevelType w:val="multilevel"/>
    <w:tmpl w:val="1B4A5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60E7F93"/>
    <w:multiLevelType w:val="multilevel"/>
    <w:tmpl w:val="00844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7263FA"/>
    <w:multiLevelType w:val="hybridMultilevel"/>
    <w:tmpl w:val="5AC0E5D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330908661">
    <w:abstractNumId w:val="2"/>
  </w:num>
  <w:num w:numId="2" w16cid:durableId="1717006146">
    <w:abstractNumId w:val="0"/>
  </w:num>
  <w:num w:numId="3" w16cid:durableId="1616252103">
    <w:abstractNumId w:val="9"/>
  </w:num>
  <w:num w:numId="4" w16cid:durableId="1322739468">
    <w:abstractNumId w:val="12"/>
  </w:num>
  <w:num w:numId="5" w16cid:durableId="1464887777">
    <w:abstractNumId w:val="10"/>
  </w:num>
  <w:num w:numId="6" w16cid:durableId="1157695659">
    <w:abstractNumId w:val="5"/>
  </w:num>
  <w:num w:numId="7" w16cid:durableId="264575977">
    <w:abstractNumId w:val="3"/>
  </w:num>
  <w:num w:numId="8" w16cid:durableId="1680237573">
    <w:abstractNumId w:val="11"/>
  </w:num>
  <w:num w:numId="9" w16cid:durableId="700975002">
    <w:abstractNumId w:val="7"/>
  </w:num>
  <w:num w:numId="10" w16cid:durableId="1984112973">
    <w:abstractNumId w:val="4"/>
  </w:num>
  <w:num w:numId="11" w16cid:durableId="934022402">
    <w:abstractNumId w:val="1"/>
  </w:num>
  <w:num w:numId="12" w16cid:durableId="1251430327">
    <w:abstractNumId w:val="13"/>
  </w:num>
  <w:num w:numId="13" w16cid:durableId="1497260163">
    <w:abstractNumId w:val="8"/>
  </w:num>
  <w:num w:numId="14" w16cid:durableId="14310065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2C8"/>
    <w:rsid w:val="00011546"/>
    <w:rsid w:val="00016059"/>
    <w:rsid w:val="00040F53"/>
    <w:rsid w:val="000A4A0F"/>
    <w:rsid w:val="000A6C7F"/>
    <w:rsid w:val="000D571F"/>
    <w:rsid w:val="000E66EA"/>
    <w:rsid w:val="000F1651"/>
    <w:rsid w:val="00100497"/>
    <w:rsid w:val="00105B3F"/>
    <w:rsid w:val="0011451A"/>
    <w:rsid w:val="001149C2"/>
    <w:rsid w:val="001346AD"/>
    <w:rsid w:val="00141DDE"/>
    <w:rsid w:val="00146F1C"/>
    <w:rsid w:val="001509C2"/>
    <w:rsid w:val="001636C8"/>
    <w:rsid w:val="0017007A"/>
    <w:rsid w:val="001706B5"/>
    <w:rsid w:val="001712C8"/>
    <w:rsid w:val="00176D98"/>
    <w:rsid w:val="001B5818"/>
    <w:rsid w:val="002211C7"/>
    <w:rsid w:val="00251A36"/>
    <w:rsid w:val="00257FA0"/>
    <w:rsid w:val="00295BD2"/>
    <w:rsid w:val="00296C20"/>
    <w:rsid w:val="002A479B"/>
    <w:rsid w:val="002A5A0F"/>
    <w:rsid w:val="002A7D5F"/>
    <w:rsid w:val="002B0B3B"/>
    <w:rsid w:val="002B4BB7"/>
    <w:rsid w:val="002C0D37"/>
    <w:rsid w:val="002C3E19"/>
    <w:rsid w:val="002D1227"/>
    <w:rsid w:val="002D71B0"/>
    <w:rsid w:val="002D7D88"/>
    <w:rsid w:val="002E2A34"/>
    <w:rsid w:val="00315670"/>
    <w:rsid w:val="003748CE"/>
    <w:rsid w:val="00386C93"/>
    <w:rsid w:val="003C3EE8"/>
    <w:rsid w:val="003D0317"/>
    <w:rsid w:val="003D5B57"/>
    <w:rsid w:val="00412A34"/>
    <w:rsid w:val="004457EF"/>
    <w:rsid w:val="004765AA"/>
    <w:rsid w:val="00481FCB"/>
    <w:rsid w:val="004B63A9"/>
    <w:rsid w:val="004D4DDA"/>
    <w:rsid w:val="004E6340"/>
    <w:rsid w:val="004F1BF7"/>
    <w:rsid w:val="00501FD1"/>
    <w:rsid w:val="00507006"/>
    <w:rsid w:val="00514C08"/>
    <w:rsid w:val="005159E7"/>
    <w:rsid w:val="00533380"/>
    <w:rsid w:val="00540A46"/>
    <w:rsid w:val="00550635"/>
    <w:rsid w:val="00565637"/>
    <w:rsid w:val="00576323"/>
    <w:rsid w:val="00582E46"/>
    <w:rsid w:val="00592329"/>
    <w:rsid w:val="005A5848"/>
    <w:rsid w:val="005B55E3"/>
    <w:rsid w:val="005B63F8"/>
    <w:rsid w:val="005D194B"/>
    <w:rsid w:val="005D1B81"/>
    <w:rsid w:val="005D2F16"/>
    <w:rsid w:val="005E10CA"/>
    <w:rsid w:val="005F54F6"/>
    <w:rsid w:val="006174F1"/>
    <w:rsid w:val="006329A8"/>
    <w:rsid w:val="00650CB0"/>
    <w:rsid w:val="00652C56"/>
    <w:rsid w:val="006C0030"/>
    <w:rsid w:val="006C3F7B"/>
    <w:rsid w:val="006C3FBC"/>
    <w:rsid w:val="006D18BF"/>
    <w:rsid w:val="006E1EAE"/>
    <w:rsid w:val="006E244E"/>
    <w:rsid w:val="006E78D1"/>
    <w:rsid w:val="006F5DFF"/>
    <w:rsid w:val="00701A9B"/>
    <w:rsid w:val="00722DFB"/>
    <w:rsid w:val="00725BE8"/>
    <w:rsid w:val="00754220"/>
    <w:rsid w:val="007555C6"/>
    <w:rsid w:val="007666DE"/>
    <w:rsid w:val="00795610"/>
    <w:rsid w:val="00795B68"/>
    <w:rsid w:val="007D7CDA"/>
    <w:rsid w:val="007E2CE1"/>
    <w:rsid w:val="007E5ADC"/>
    <w:rsid w:val="008079B4"/>
    <w:rsid w:val="00834EB0"/>
    <w:rsid w:val="008435D4"/>
    <w:rsid w:val="00862D7D"/>
    <w:rsid w:val="008A75F9"/>
    <w:rsid w:val="008B0F93"/>
    <w:rsid w:val="008E6996"/>
    <w:rsid w:val="008F31F2"/>
    <w:rsid w:val="00927648"/>
    <w:rsid w:val="00950180"/>
    <w:rsid w:val="00951235"/>
    <w:rsid w:val="009A1790"/>
    <w:rsid w:val="009A64FE"/>
    <w:rsid w:val="009C412F"/>
    <w:rsid w:val="009C622D"/>
    <w:rsid w:val="009C6354"/>
    <w:rsid w:val="009D65C8"/>
    <w:rsid w:val="009D6670"/>
    <w:rsid w:val="009F1211"/>
    <w:rsid w:val="00A023F7"/>
    <w:rsid w:val="00A0694D"/>
    <w:rsid w:val="00A17CAC"/>
    <w:rsid w:val="00A204DC"/>
    <w:rsid w:val="00A510B5"/>
    <w:rsid w:val="00A70DFA"/>
    <w:rsid w:val="00A733E8"/>
    <w:rsid w:val="00A96698"/>
    <w:rsid w:val="00AF6723"/>
    <w:rsid w:val="00B004AD"/>
    <w:rsid w:val="00B10441"/>
    <w:rsid w:val="00B319BC"/>
    <w:rsid w:val="00B53CE7"/>
    <w:rsid w:val="00B84C34"/>
    <w:rsid w:val="00BA1419"/>
    <w:rsid w:val="00BC52DB"/>
    <w:rsid w:val="00BC7A56"/>
    <w:rsid w:val="00BD5B45"/>
    <w:rsid w:val="00BE6B12"/>
    <w:rsid w:val="00BF0A35"/>
    <w:rsid w:val="00C44432"/>
    <w:rsid w:val="00C46DFD"/>
    <w:rsid w:val="00C84130"/>
    <w:rsid w:val="00CB11A7"/>
    <w:rsid w:val="00CB58AB"/>
    <w:rsid w:val="00CC398F"/>
    <w:rsid w:val="00D153F7"/>
    <w:rsid w:val="00D63343"/>
    <w:rsid w:val="00D75312"/>
    <w:rsid w:val="00D85DA5"/>
    <w:rsid w:val="00D87CF0"/>
    <w:rsid w:val="00DC3DCB"/>
    <w:rsid w:val="00DC6C04"/>
    <w:rsid w:val="00DF1FB8"/>
    <w:rsid w:val="00E27D9C"/>
    <w:rsid w:val="00E32581"/>
    <w:rsid w:val="00E62543"/>
    <w:rsid w:val="00E660F1"/>
    <w:rsid w:val="00E82042"/>
    <w:rsid w:val="00E84FC4"/>
    <w:rsid w:val="00E92DB2"/>
    <w:rsid w:val="00EB3B1B"/>
    <w:rsid w:val="00EC2CC9"/>
    <w:rsid w:val="00ED158A"/>
    <w:rsid w:val="00EF7749"/>
    <w:rsid w:val="00F16C7E"/>
    <w:rsid w:val="00F27533"/>
    <w:rsid w:val="00F277AF"/>
    <w:rsid w:val="00F7395D"/>
    <w:rsid w:val="00F805FF"/>
    <w:rsid w:val="00F834E0"/>
    <w:rsid w:val="00F97E6B"/>
    <w:rsid w:val="00FB2319"/>
    <w:rsid w:val="00FB7035"/>
    <w:rsid w:val="00FC195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3F159"/>
  <w15:chartTrackingRefBased/>
  <w15:docId w15:val="{44B63828-5060-4B05-A6CE-8F27F87A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2C8"/>
  </w:style>
  <w:style w:type="paragraph" w:styleId="Heading1">
    <w:name w:val="heading 1"/>
    <w:basedOn w:val="Normal"/>
    <w:next w:val="Normal"/>
    <w:link w:val="Heading1Char"/>
    <w:uiPriority w:val="9"/>
    <w:qFormat/>
    <w:rsid w:val="001712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12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12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12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12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12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12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12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12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12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12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12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12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12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12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12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12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12C8"/>
    <w:rPr>
      <w:rFonts w:eastAsiaTheme="majorEastAsia" w:cstheme="majorBidi"/>
      <w:color w:val="272727" w:themeColor="text1" w:themeTint="D8"/>
    </w:rPr>
  </w:style>
  <w:style w:type="paragraph" w:styleId="Title">
    <w:name w:val="Title"/>
    <w:basedOn w:val="Normal"/>
    <w:next w:val="Normal"/>
    <w:link w:val="TitleChar"/>
    <w:uiPriority w:val="10"/>
    <w:qFormat/>
    <w:rsid w:val="001712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12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12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12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12C8"/>
    <w:pPr>
      <w:spacing w:before="160"/>
      <w:jc w:val="center"/>
    </w:pPr>
    <w:rPr>
      <w:i/>
      <w:iCs/>
      <w:color w:val="404040" w:themeColor="text1" w:themeTint="BF"/>
    </w:rPr>
  </w:style>
  <w:style w:type="character" w:customStyle="1" w:styleId="QuoteChar">
    <w:name w:val="Quote Char"/>
    <w:basedOn w:val="DefaultParagraphFont"/>
    <w:link w:val="Quote"/>
    <w:uiPriority w:val="29"/>
    <w:rsid w:val="001712C8"/>
    <w:rPr>
      <w:i/>
      <w:iCs/>
      <w:color w:val="404040" w:themeColor="text1" w:themeTint="BF"/>
    </w:rPr>
  </w:style>
  <w:style w:type="paragraph" w:styleId="ListParagraph">
    <w:name w:val="List Paragraph"/>
    <w:basedOn w:val="Normal"/>
    <w:uiPriority w:val="34"/>
    <w:qFormat/>
    <w:rsid w:val="001712C8"/>
    <w:pPr>
      <w:ind w:left="720"/>
      <w:contextualSpacing/>
    </w:pPr>
  </w:style>
  <w:style w:type="character" w:styleId="IntenseEmphasis">
    <w:name w:val="Intense Emphasis"/>
    <w:basedOn w:val="DefaultParagraphFont"/>
    <w:uiPriority w:val="21"/>
    <w:qFormat/>
    <w:rsid w:val="001712C8"/>
    <w:rPr>
      <w:i/>
      <w:iCs/>
      <w:color w:val="0F4761" w:themeColor="accent1" w:themeShade="BF"/>
    </w:rPr>
  </w:style>
  <w:style w:type="paragraph" w:styleId="IntenseQuote">
    <w:name w:val="Intense Quote"/>
    <w:basedOn w:val="Normal"/>
    <w:next w:val="Normal"/>
    <w:link w:val="IntenseQuoteChar"/>
    <w:uiPriority w:val="30"/>
    <w:qFormat/>
    <w:rsid w:val="001712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12C8"/>
    <w:rPr>
      <w:i/>
      <w:iCs/>
      <w:color w:val="0F4761" w:themeColor="accent1" w:themeShade="BF"/>
    </w:rPr>
  </w:style>
  <w:style w:type="character" w:styleId="IntenseReference">
    <w:name w:val="Intense Reference"/>
    <w:basedOn w:val="DefaultParagraphFont"/>
    <w:uiPriority w:val="32"/>
    <w:qFormat/>
    <w:rsid w:val="001712C8"/>
    <w:rPr>
      <w:b/>
      <w:bCs/>
      <w:smallCaps/>
      <w:color w:val="0F4761" w:themeColor="accent1" w:themeShade="BF"/>
      <w:spacing w:val="5"/>
    </w:rPr>
  </w:style>
  <w:style w:type="paragraph" w:styleId="Header">
    <w:name w:val="header"/>
    <w:basedOn w:val="Normal"/>
    <w:link w:val="HeaderChar"/>
    <w:uiPriority w:val="99"/>
    <w:unhideWhenUsed/>
    <w:rsid w:val="00295B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5BD2"/>
  </w:style>
  <w:style w:type="paragraph" w:styleId="Footer">
    <w:name w:val="footer"/>
    <w:basedOn w:val="Normal"/>
    <w:link w:val="FooterChar"/>
    <w:uiPriority w:val="99"/>
    <w:unhideWhenUsed/>
    <w:rsid w:val="00295B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5BD2"/>
  </w:style>
  <w:style w:type="paragraph" w:customStyle="1" w:styleId="Style4">
    <w:name w:val="Style 4"/>
    <w:basedOn w:val="Normal"/>
    <w:uiPriority w:val="99"/>
    <w:rsid w:val="00105B3F"/>
    <w:pPr>
      <w:widowControl w:val="0"/>
      <w:autoSpaceDE w:val="0"/>
      <w:autoSpaceDN w:val="0"/>
      <w:spacing w:before="288" w:after="0" w:line="201" w:lineRule="auto"/>
    </w:pPr>
    <w:rPr>
      <w:rFonts w:ascii="Verdana" w:eastAsia="Times New Roman" w:hAnsi="Verdana" w:cs="Verdana"/>
      <w:kern w:val="0"/>
      <w:sz w:val="19"/>
      <w:szCs w:val="19"/>
      <w:lang w:val="en-US" w:eastAsia="en-GB"/>
      <w14:ligatures w14:val="none"/>
    </w:rPr>
  </w:style>
  <w:style w:type="character" w:customStyle="1" w:styleId="CharacterStyle1">
    <w:name w:val="Character Style 1"/>
    <w:uiPriority w:val="99"/>
    <w:rsid w:val="00105B3F"/>
    <w:rPr>
      <w:rFonts w:ascii="Arial" w:hAnsi="Arial"/>
      <w:sz w:val="20"/>
    </w:rPr>
  </w:style>
  <w:style w:type="character" w:customStyle="1" w:styleId="CharacterStyle2">
    <w:name w:val="Character Style 2"/>
    <w:uiPriority w:val="99"/>
    <w:rsid w:val="00105B3F"/>
    <w:rPr>
      <w:rFonts w:ascii="Verdana" w:hAnsi="Verdana"/>
      <w:sz w:val="19"/>
    </w:rPr>
  </w:style>
  <w:style w:type="paragraph" w:styleId="Revision">
    <w:name w:val="Revision"/>
    <w:hidden/>
    <w:uiPriority w:val="99"/>
    <w:semiHidden/>
    <w:rsid w:val="00B53C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2180338">
      <w:bodyDiv w:val="1"/>
      <w:marLeft w:val="0"/>
      <w:marRight w:val="0"/>
      <w:marTop w:val="0"/>
      <w:marBottom w:val="0"/>
      <w:divBdr>
        <w:top w:val="none" w:sz="0" w:space="0" w:color="auto"/>
        <w:left w:val="none" w:sz="0" w:space="0" w:color="auto"/>
        <w:bottom w:val="none" w:sz="0" w:space="0" w:color="auto"/>
        <w:right w:val="none" w:sz="0" w:space="0" w:color="auto"/>
      </w:divBdr>
    </w:div>
    <w:div w:id="1256405296">
      <w:bodyDiv w:val="1"/>
      <w:marLeft w:val="0"/>
      <w:marRight w:val="0"/>
      <w:marTop w:val="0"/>
      <w:marBottom w:val="0"/>
      <w:divBdr>
        <w:top w:val="none" w:sz="0" w:space="0" w:color="auto"/>
        <w:left w:val="none" w:sz="0" w:space="0" w:color="auto"/>
        <w:bottom w:val="none" w:sz="0" w:space="0" w:color="auto"/>
        <w:right w:val="none" w:sz="0" w:space="0" w:color="auto"/>
      </w:divBdr>
    </w:div>
    <w:div w:id="1906986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D0A30-7280-4752-9FC3-3CA0F895FF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788</Words>
  <Characters>4493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Garrett Sherry</dc:creator>
  <cp:keywords/>
  <dc:description/>
  <cp:lastModifiedBy>Tarang Garg</cp:lastModifiedBy>
  <cp:revision>6</cp:revision>
  <dcterms:created xsi:type="dcterms:W3CDTF">2025-05-13T14:41:00Z</dcterms:created>
  <dcterms:modified xsi:type="dcterms:W3CDTF">2025-06-24T07:55:00Z</dcterms:modified>
</cp:coreProperties>
</file>